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0B00" w14:textId="77777777" w:rsidR="00862FE0" w:rsidRPr="00D25C31" w:rsidRDefault="00862FE0" w:rsidP="00862FE0">
      <w:pPr>
        <w:pStyle w:val="Header"/>
        <w:jc w:val="center"/>
        <w:rPr>
          <w:rFonts w:asciiTheme="minorHAnsi" w:hAnsiTheme="minorHAnsi" w:cstheme="minorHAnsi"/>
          <w:b/>
          <w:sz w:val="22"/>
          <w:szCs w:val="22"/>
        </w:rPr>
      </w:pPr>
      <w:r w:rsidRPr="00D25C31">
        <w:rPr>
          <w:rFonts w:asciiTheme="minorHAnsi" w:hAnsiTheme="minorHAnsi" w:cstheme="minorHAnsi"/>
          <w:b/>
          <w:sz w:val="22"/>
          <w:szCs w:val="22"/>
        </w:rPr>
        <w:t>ST.</w:t>
      </w:r>
      <w:r w:rsidR="002057CF" w:rsidRPr="00D25C31">
        <w:rPr>
          <w:rFonts w:asciiTheme="minorHAnsi" w:hAnsiTheme="minorHAnsi" w:cstheme="minorHAnsi"/>
          <w:b/>
          <w:sz w:val="22"/>
          <w:szCs w:val="22"/>
        </w:rPr>
        <w:t xml:space="preserve"> </w:t>
      </w:r>
      <w:r w:rsidRPr="00D25C31">
        <w:rPr>
          <w:rFonts w:asciiTheme="minorHAnsi" w:hAnsiTheme="minorHAnsi" w:cstheme="minorHAnsi"/>
          <w:b/>
          <w:sz w:val="22"/>
          <w:szCs w:val="22"/>
        </w:rPr>
        <w:t>JUST-IN-PENWITH TOWN COUNCIL</w:t>
      </w:r>
    </w:p>
    <w:p w14:paraId="0478C4A6" w14:textId="77777777" w:rsidR="00862FE0" w:rsidRPr="00D25C31" w:rsidRDefault="00862FE0" w:rsidP="00862FE0">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939"/>
        <w:gridCol w:w="3051"/>
      </w:tblGrid>
      <w:tr w:rsidR="00772F86" w:rsidRPr="00D25C31" w14:paraId="417F1F44" w14:textId="77777777" w:rsidTr="00772F86">
        <w:tc>
          <w:tcPr>
            <w:tcW w:w="3080" w:type="dxa"/>
          </w:tcPr>
          <w:p w14:paraId="281CD498" w14:textId="77777777" w:rsidR="00C80027" w:rsidRPr="00D25C31" w:rsidRDefault="00C80027"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Council Offices</w:t>
            </w:r>
          </w:p>
          <w:p w14:paraId="540190D0" w14:textId="77777777" w:rsidR="00052917" w:rsidRDefault="00052917" w:rsidP="00C80027">
            <w:pPr>
              <w:pStyle w:val="Header"/>
              <w:tabs>
                <w:tab w:val="left" w:pos="285"/>
              </w:tabs>
              <w:rPr>
                <w:rFonts w:asciiTheme="minorHAnsi" w:hAnsiTheme="minorHAnsi" w:cstheme="minorHAnsi"/>
                <w:b/>
                <w:sz w:val="22"/>
                <w:szCs w:val="22"/>
              </w:rPr>
            </w:pPr>
            <w:r>
              <w:rPr>
                <w:rFonts w:asciiTheme="minorHAnsi" w:hAnsiTheme="minorHAnsi" w:cstheme="minorHAnsi"/>
                <w:b/>
                <w:sz w:val="22"/>
                <w:szCs w:val="22"/>
              </w:rPr>
              <w:t>The Library</w:t>
            </w:r>
          </w:p>
          <w:p w14:paraId="75149F36" w14:textId="1C5B73BE" w:rsidR="00C80027" w:rsidRPr="00D25C31" w:rsidRDefault="00052917" w:rsidP="00C80027">
            <w:pPr>
              <w:pStyle w:val="Header"/>
              <w:tabs>
                <w:tab w:val="left" w:pos="285"/>
              </w:tabs>
              <w:rPr>
                <w:rFonts w:asciiTheme="minorHAnsi" w:hAnsiTheme="minorHAnsi" w:cstheme="minorHAnsi"/>
                <w:b/>
              </w:rPr>
            </w:pPr>
            <w:r>
              <w:rPr>
                <w:rFonts w:asciiTheme="minorHAnsi" w:hAnsiTheme="minorHAnsi" w:cstheme="minorHAnsi"/>
                <w:b/>
                <w:sz w:val="22"/>
                <w:szCs w:val="22"/>
              </w:rPr>
              <w:t>Market</w:t>
            </w:r>
            <w:r w:rsidR="00C80027" w:rsidRPr="00D25C31">
              <w:rPr>
                <w:rFonts w:asciiTheme="minorHAnsi" w:hAnsiTheme="minorHAnsi" w:cstheme="minorHAnsi"/>
                <w:b/>
                <w:sz w:val="22"/>
                <w:szCs w:val="22"/>
              </w:rPr>
              <w:t xml:space="preserve"> Street</w:t>
            </w:r>
          </w:p>
          <w:p w14:paraId="332CCC36" w14:textId="77777777" w:rsidR="00C80027" w:rsidRPr="00D25C31" w:rsidRDefault="00C80027" w:rsidP="00C80027">
            <w:pPr>
              <w:pStyle w:val="Header"/>
              <w:tabs>
                <w:tab w:val="clear" w:pos="4153"/>
                <w:tab w:val="clear" w:pos="8306"/>
              </w:tabs>
              <w:rPr>
                <w:rFonts w:asciiTheme="minorHAnsi" w:hAnsiTheme="minorHAnsi" w:cstheme="minorHAnsi"/>
                <w:b/>
              </w:rPr>
            </w:pPr>
            <w:r w:rsidRPr="00D25C31">
              <w:rPr>
                <w:rFonts w:asciiTheme="minorHAnsi" w:hAnsiTheme="minorHAnsi" w:cstheme="minorHAnsi"/>
                <w:b/>
                <w:sz w:val="22"/>
                <w:szCs w:val="22"/>
              </w:rPr>
              <w:t>St Just</w:t>
            </w:r>
          </w:p>
          <w:p w14:paraId="58A2F52E" w14:textId="77777777" w:rsidR="00C80027" w:rsidRPr="00D25C31" w:rsidRDefault="00C80027" w:rsidP="00C80027">
            <w:pPr>
              <w:pStyle w:val="Header"/>
              <w:tabs>
                <w:tab w:val="clear" w:pos="4153"/>
                <w:tab w:val="clear" w:pos="8306"/>
                <w:tab w:val="left" w:pos="6946"/>
              </w:tabs>
              <w:rPr>
                <w:rFonts w:asciiTheme="minorHAnsi" w:hAnsiTheme="minorHAnsi" w:cstheme="minorHAnsi"/>
                <w:b/>
              </w:rPr>
            </w:pPr>
            <w:r w:rsidRPr="00D25C31">
              <w:rPr>
                <w:rFonts w:asciiTheme="minorHAnsi" w:hAnsiTheme="minorHAnsi" w:cstheme="minorHAnsi"/>
                <w:b/>
                <w:sz w:val="22"/>
                <w:szCs w:val="22"/>
              </w:rPr>
              <w:t>Penzance</w:t>
            </w:r>
          </w:p>
          <w:p w14:paraId="7EA4BD13" w14:textId="09235DDA" w:rsidR="00C80027" w:rsidRPr="00D25C31" w:rsidRDefault="00C80027"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Cornwall TR19 7</w:t>
            </w:r>
            <w:r w:rsidR="00260070">
              <w:rPr>
                <w:rFonts w:asciiTheme="minorHAnsi" w:hAnsiTheme="minorHAnsi" w:cstheme="minorHAnsi"/>
                <w:b/>
                <w:sz w:val="22"/>
                <w:szCs w:val="22"/>
              </w:rPr>
              <w:t>HX</w:t>
            </w:r>
          </w:p>
          <w:p w14:paraId="10F67A2A" w14:textId="77777777" w:rsidR="00772F86" w:rsidRPr="00D25C31" w:rsidRDefault="00772F86" w:rsidP="00C80027">
            <w:pPr>
              <w:pStyle w:val="Header"/>
              <w:tabs>
                <w:tab w:val="left" w:pos="285"/>
              </w:tabs>
              <w:rPr>
                <w:rFonts w:asciiTheme="minorHAnsi" w:hAnsiTheme="minorHAnsi" w:cstheme="minorHAnsi"/>
                <w:b/>
              </w:rPr>
            </w:pPr>
          </w:p>
          <w:p w14:paraId="5AB96543" w14:textId="77777777" w:rsidR="00772F86" w:rsidRPr="00D25C31" w:rsidRDefault="00772F86"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Telephone &amp; Fax:</w:t>
            </w:r>
          </w:p>
          <w:p w14:paraId="156EAA89" w14:textId="77777777" w:rsidR="00772F86" w:rsidRPr="00D25C31" w:rsidRDefault="00772F86"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(01736) 788412</w:t>
            </w:r>
          </w:p>
          <w:p w14:paraId="51911286" w14:textId="77777777" w:rsidR="00772F86" w:rsidRPr="00D25C31" w:rsidRDefault="00772F86" w:rsidP="00C80027">
            <w:pPr>
              <w:pStyle w:val="Header"/>
              <w:tabs>
                <w:tab w:val="left" w:pos="285"/>
              </w:tabs>
              <w:rPr>
                <w:rFonts w:asciiTheme="minorHAnsi" w:hAnsiTheme="minorHAnsi" w:cstheme="minorHAnsi"/>
                <w:b/>
              </w:rPr>
            </w:pPr>
          </w:p>
          <w:p w14:paraId="458086D4" w14:textId="77777777" w:rsidR="00C80027" w:rsidRPr="00D25C31" w:rsidRDefault="00C80027"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Email:</w:t>
            </w:r>
          </w:p>
          <w:p w14:paraId="6EC15F49" w14:textId="77777777" w:rsidR="00772F86" w:rsidRPr="00D25C31" w:rsidRDefault="00520DDE"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townclerk@stjust.org</w:t>
            </w:r>
          </w:p>
          <w:p w14:paraId="0B715F6B" w14:textId="77777777" w:rsidR="00772F86" w:rsidRPr="00D25C31" w:rsidRDefault="00772F86" w:rsidP="00772F86">
            <w:pPr>
              <w:pStyle w:val="Header"/>
              <w:tabs>
                <w:tab w:val="left" w:pos="285"/>
              </w:tabs>
              <w:jc w:val="center"/>
              <w:rPr>
                <w:rFonts w:asciiTheme="minorHAnsi" w:hAnsiTheme="minorHAnsi" w:cstheme="minorHAnsi"/>
              </w:rPr>
            </w:pPr>
          </w:p>
        </w:tc>
        <w:tc>
          <w:tcPr>
            <w:tcW w:w="3081" w:type="dxa"/>
          </w:tcPr>
          <w:p w14:paraId="176654EE" w14:textId="77777777" w:rsidR="00772F86" w:rsidRPr="00D25C31" w:rsidRDefault="00772F86" w:rsidP="00862FE0">
            <w:pPr>
              <w:pStyle w:val="Header"/>
              <w:tabs>
                <w:tab w:val="left" w:pos="285"/>
              </w:tabs>
              <w:rPr>
                <w:rFonts w:asciiTheme="minorHAnsi" w:hAnsiTheme="minorHAnsi" w:cstheme="minorHAnsi"/>
              </w:rPr>
            </w:pPr>
          </w:p>
        </w:tc>
        <w:tc>
          <w:tcPr>
            <w:tcW w:w="3081" w:type="dxa"/>
          </w:tcPr>
          <w:p w14:paraId="4BD4E5C2" w14:textId="77777777" w:rsidR="00772F86" w:rsidRPr="00D25C31" w:rsidRDefault="00C80027" w:rsidP="00C80027">
            <w:pPr>
              <w:pStyle w:val="Header"/>
              <w:tabs>
                <w:tab w:val="left" w:pos="285"/>
              </w:tabs>
              <w:rPr>
                <w:rFonts w:asciiTheme="minorHAnsi" w:hAnsiTheme="minorHAnsi" w:cstheme="minorHAnsi"/>
              </w:rPr>
            </w:pPr>
            <w:r w:rsidRPr="00D25C31">
              <w:rPr>
                <w:rFonts w:asciiTheme="minorHAnsi" w:hAnsiTheme="minorHAnsi" w:cstheme="minorHAnsi"/>
                <w:noProof/>
                <w:sz w:val="22"/>
                <w:szCs w:val="22"/>
                <w:lang w:eastAsia="en-GB"/>
              </w:rPr>
              <w:drawing>
                <wp:anchor distT="0" distB="0" distL="114300" distR="114300" simplePos="0" relativeHeight="251663360" behindDoc="0" locked="0" layoutInCell="1" allowOverlap="1" wp14:anchorId="7B8DF91A" wp14:editId="109A570E">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6"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r w:rsidR="00772F86" w:rsidRPr="00D25C31" w14:paraId="54DCB46B" w14:textId="77777777" w:rsidTr="00772F86">
        <w:tc>
          <w:tcPr>
            <w:tcW w:w="3080" w:type="dxa"/>
          </w:tcPr>
          <w:p w14:paraId="44DF3ABC" w14:textId="77777777" w:rsidR="00772F86" w:rsidRPr="00D25C31" w:rsidRDefault="00C13FF7" w:rsidP="00C80027">
            <w:pPr>
              <w:pStyle w:val="Header"/>
              <w:tabs>
                <w:tab w:val="left" w:pos="285"/>
              </w:tabs>
              <w:rPr>
                <w:rFonts w:asciiTheme="minorHAnsi" w:hAnsiTheme="minorHAnsi" w:cstheme="minorHAnsi"/>
                <w:b/>
              </w:rPr>
            </w:pPr>
            <w:r w:rsidRPr="00D25C31">
              <w:rPr>
                <w:rFonts w:asciiTheme="minorHAnsi" w:hAnsiTheme="minorHAnsi" w:cstheme="minorHAnsi"/>
                <w:b/>
                <w:sz w:val="22"/>
                <w:szCs w:val="22"/>
              </w:rPr>
              <w:t>www.stjust.org</w:t>
            </w:r>
          </w:p>
        </w:tc>
        <w:tc>
          <w:tcPr>
            <w:tcW w:w="3081" w:type="dxa"/>
          </w:tcPr>
          <w:p w14:paraId="42DD1FA1" w14:textId="77777777" w:rsidR="00772F86" w:rsidRPr="00D25C31" w:rsidRDefault="00772F86" w:rsidP="00862FE0">
            <w:pPr>
              <w:pStyle w:val="Header"/>
              <w:tabs>
                <w:tab w:val="left" w:pos="285"/>
              </w:tabs>
              <w:rPr>
                <w:rFonts w:asciiTheme="minorHAnsi" w:hAnsiTheme="minorHAnsi" w:cstheme="minorHAnsi"/>
              </w:rPr>
            </w:pPr>
          </w:p>
        </w:tc>
        <w:tc>
          <w:tcPr>
            <w:tcW w:w="3081" w:type="dxa"/>
          </w:tcPr>
          <w:p w14:paraId="38133B74" w14:textId="77777777" w:rsidR="00772F86" w:rsidRPr="00D25C31" w:rsidRDefault="00772F86" w:rsidP="00862FE0">
            <w:pPr>
              <w:pStyle w:val="Header"/>
              <w:tabs>
                <w:tab w:val="left" w:pos="285"/>
              </w:tabs>
              <w:rPr>
                <w:rFonts w:asciiTheme="minorHAnsi" w:hAnsiTheme="minorHAnsi" w:cstheme="minorHAnsi"/>
              </w:rPr>
            </w:pPr>
          </w:p>
        </w:tc>
      </w:tr>
    </w:tbl>
    <w:p w14:paraId="32026090" w14:textId="77777777" w:rsidR="00C13FF7" w:rsidRPr="00D25C31" w:rsidRDefault="00C13FF7" w:rsidP="00772F86">
      <w:pPr>
        <w:pStyle w:val="Header"/>
        <w:tabs>
          <w:tab w:val="left" w:pos="285"/>
        </w:tabs>
        <w:rPr>
          <w:rFonts w:asciiTheme="minorHAnsi" w:hAnsiTheme="minorHAnsi" w:cstheme="minorHAnsi"/>
          <w:b/>
          <w:sz w:val="22"/>
          <w:szCs w:val="22"/>
        </w:rPr>
      </w:pPr>
    </w:p>
    <w:p w14:paraId="203F392D" w14:textId="034A2A19" w:rsidR="00C13FF7" w:rsidRPr="00D25C31" w:rsidRDefault="00052917" w:rsidP="00772F86">
      <w:pPr>
        <w:pStyle w:val="Header"/>
        <w:tabs>
          <w:tab w:val="left" w:pos="285"/>
        </w:tabs>
        <w:rPr>
          <w:rFonts w:asciiTheme="minorHAnsi" w:hAnsiTheme="minorHAnsi" w:cstheme="minorHAnsi"/>
          <w:sz w:val="22"/>
          <w:szCs w:val="22"/>
        </w:rPr>
      </w:pPr>
      <w:r>
        <w:rPr>
          <w:rFonts w:asciiTheme="minorHAnsi" w:hAnsiTheme="minorHAnsi" w:cstheme="minorHAnsi"/>
          <w:sz w:val="22"/>
          <w:szCs w:val="22"/>
        </w:rPr>
        <w:t>23 September</w:t>
      </w:r>
      <w:r w:rsidR="00C13749">
        <w:rPr>
          <w:rFonts w:asciiTheme="minorHAnsi" w:hAnsiTheme="minorHAnsi" w:cstheme="minorHAnsi"/>
          <w:sz w:val="22"/>
          <w:szCs w:val="22"/>
        </w:rPr>
        <w:t xml:space="preserve"> </w:t>
      </w:r>
      <w:r w:rsidR="00493D01">
        <w:rPr>
          <w:rFonts w:asciiTheme="minorHAnsi" w:hAnsiTheme="minorHAnsi" w:cstheme="minorHAnsi"/>
          <w:sz w:val="22"/>
          <w:szCs w:val="22"/>
        </w:rPr>
        <w:t>20</w:t>
      </w:r>
      <w:r>
        <w:rPr>
          <w:rFonts w:asciiTheme="minorHAnsi" w:hAnsiTheme="minorHAnsi" w:cstheme="minorHAnsi"/>
          <w:sz w:val="22"/>
          <w:szCs w:val="22"/>
        </w:rPr>
        <w:t>20</w:t>
      </w:r>
    </w:p>
    <w:p w14:paraId="3481240D" w14:textId="77777777" w:rsidR="00C13FF7" w:rsidRPr="00D25C31" w:rsidRDefault="00C13FF7" w:rsidP="00C13FF7">
      <w:pPr>
        <w:rPr>
          <w:rFonts w:asciiTheme="minorHAnsi" w:hAnsiTheme="minorHAnsi" w:cstheme="minorHAnsi"/>
          <w:sz w:val="22"/>
          <w:szCs w:val="22"/>
        </w:rPr>
      </w:pPr>
    </w:p>
    <w:p w14:paraId="5950E31C" w14:textId="77777777" w:rsidR="00C13FF7" w:rsidRPr="00D25C31" w:rsidRDefault="007019D0" w:rsidP="00C13FF7">
      <w:pPr>
        <w:jc w:val="center"/>
        <w:rPr>
          <w:rFonts w:asciiTheme="minorHAnsi" w:hAnsiTheme="minorHAnsi" w:cstheme="minorHAnsi"/>
          <w:b/>
          <w:sz w:val="22"/>
          <w:szCs w:val="22"/>
        </w:rPr>
      </w:pPr>
      <w:r w:rsidRPr="00D25C31">
        <w:rPr>
          <w:rFonts w:asciiTheme="minorHAnsi" w:hAnsiTheme="minorHAnsi" w:cstheme="minorHAnsi"/>
          <w:b/>
          <w:sz w:val="22"/>
          <w:szCs w:val="22"/>
        </w:rPr>
        <w:t>INTERNAL AUDIT COMMITTEE</w:t>
      </w:r>
    </w:p>
    <w:p w14:paraId="0F258197" w14:textId="77777777" w:rsidR="00C13FF7" w:rsidRPr="00D25C31" w:rsidRDefault="00C13FF7" w:rsidP="00C13FF7">
      <w:pPr>
        <w:rPr>
          <w:rFonts w:asciiTheme="minorHAnsi" w:hAnsiTheme="minorHAnsi" w:cstheme="minorHAnsi"/>
          <w:sz w:val="22"/>
          <w:szCs w:val="22"/>
        </w:rPr>
      </w:pPr>
    </w:p>
    <w:p w14:paraId="2CE93E38" w14:textId="36B2414C" w:rsidR="006D2DCC" w:rsidRPr="00260070" w:rsidRDefault="006D2DCC" w:rsidP="006D2DCC">
      <w:pPr>
        <w:jc w:val="both"/>
        <w:rPr>
          <w:rFonts w:asciiTheme="minorHAnsi" w:hAnsiTheme="minorHAnsi" w:cstheme="minorHAnsi"/>
        </w:rPr>
      </w:pPr>
      <w:r w:rsidRPr="00260070">
        <w:rPr>
          <w:rFonts w:asciiTheme="minorHAnsi" w:hAnsiTheme="minorHAnsi" w:cstheme="minorHAnsi"/>
        </w:rPr>
        <w:t xml:space="preserve">You are hereby summoned to attend the next </w:t>
      </w:r>
      <w:r w:rsidR="00AB687D" w:rsidRPr="00260070">
        <w:rPr>
          <w:rFonts w:asciiTheme="minorHAnsi" w:hAnsiTheme="minorHAnsi" w:cstheme="minorHAnsi"/>
        </w:rPr>
        <w:t>meeting o</w:t>
      </w:r>
      <w:r w:rsidR="00A34DAC" w:rsidRPr="00260070">
        <w:rPr>
          <w:rFonts w:asciiTheme="minorHAnsi" w:hAnsiTheme="minorHAnsi" w:cstheme="minorHAnsi"/>
        </w:rPr>
        <w:t xml:space="preserve">f the </w:t>
      </w:r>
      <w:r w:rsidR="00A60791" w:rsidRPr="00260070">
        <w:rPr>
          <w:rFonts w:asciiTheme="minorHAnsi" w:hAnsiTheme="minorHAnsi" w:cstheme="minorHAnsi"/>
        </w:rPr>
        <w:t>Internal Audit</w:t>
      </w:r>
      <w:r w:rsidR="00A34DAC" w:rsidRPr="00260070">
        <w:rPr>
          <w:rFonts w:asciiTheme="minorHAnsi" w:hAnsiTheme="minorHAnsi" w:cstheme="minorHAnsi"/>
        </w:rPr>
        <w:t xml:space="preserve"> </w:t>
      </w:r>
      <w:r w:rsidR="00AB687D" w:rsidRPr="00260070">
        <w:rPr>
          <w:rFonts w:asciiTheme="minorHAnsi" w:hAnsiTheme="minorHAnsi" w:cstheme="minorHAnsi"/>
        </w:rPr>
        <w:t>Committee</w:t>
      </w:r>
      <w:r w:rsidRPr="00260070">
        <w:rPr>
          <w:rFonts w:asciiTheme="minorHAnsi" w:hAnsiTheme="minorHAnsi" w:cstheme="minorHAnsi"/>
        </w:rPr>
        <w:t xml:space="preserve"> to be held as </w:t>
      </w:r>
      <w:r w:rsidR="00260070" w:rsidRPr="00260070">
        <w:rPr>
          <w:rFonts w:asciiTheme="minorHAnsi" w:hAnsiTheme="minorHAnsi" w:cstheme="minorHAnsi"/>
        </w:rPr>
        <w:t>follows: -</w:t>
      </w:r>
    </w:p>
    <w:p w14:paraId="0B04C54F" w14:textId="77777777" w:rsidR="00C13FF7" w:rsidRPr="00260070" w:rsidRDefault="00C13FF7" w:rsidP="00772F86">
      <w:pPr>
        <w:pStyle w:val="Header"/>
        <w:tabs>
          <w:tab w:val="left" w:pos="285"/>
        </w:tabs>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655"/>
      </w:tblGrid>
      <w:tr w:rsidR="00C13FF7" w:rsidRPr="00260070" w14:paraId="5EBF7B8F" w14:textId="77777777" w:rsidTr="00C13FF7">
        <w:tc>
          <w:tcPr>
            <w:tcW w:w="1384" w:type="dxa"/>
          </w:tcPr>
          <w:p w14:paraId="51122ECE" w14:textId="77777777" w:rsidR="00C13FF7" w:rsidRPr="00260070" w:rsidRDefault="00C13FF7" w:rsidP="00772F86">
            <w:pPr>
              <w:pStyle w:val="Header"/>
              <w:tabs>
                <w:tab w:val="left" w:pos="285"/>
              </w:tabs>
              <w:rPr>
                <w:rFonts w:asciiTheme="minorHAnsi" w:hAnsiTheme="minorHAnsi" w:cstheme="minorHAnsi"/>
                <w:b/>
              </w:rPr>
            </w:pPr>
          </w:p>
        </w:tc>
        <w:tc>
          <w:tcPr>
            <w:tcW w:w="7858" w:type="dxa"/>
          </w:tcPr>
          <w:p w14:paraId="419A7D23" w14:textId="77777777" w:rsidR="00C13FF7" w:rsidRPr="00260070" w:rsidRDefault="00C13FF7" w:rsidP="00772F86">
            <w:pPr>
              <w:pStyle w:val="Header"/>
              <w:tabs>
                <w:tab w:val="left" w:pos="285"/>
              </w:tabs>
              <w:rPr>
                <w:rFonts w:asciiTheme="minorHAnsi" w:hAnsiTheme="minorHAnsi" w:cstheme="minorHAnsi"/>
                <w:b/>
              </w:rPr>
            </w:pPr>
          </w:p>
        </w:tc>
      </w:tr>
      <w:tr w:rsidR="00C13FF7" w:rsidRPr="00260070" w14:paraId="3552A33A" w14:textId="77777777" w:rsidTr="00C13FF7">
        <w:tc>
          <w:tcPr>
            <w:tcW w:w="1384" w:type="dxa"/>
          </w:tcPr>
          <w:p w14:paraId="72F4009A" w14:textId="77777777" w:rsidR="00C13FF7" w:rsidRPr="00260070" w:rsidRDefault="00C13FF7" w:rsidP="00772F86">
            <w:pPr>
              <w:pStyle w:val="Header"/>
              <w:tabs>
                <w:tab w:val="left" w:pos="285"/>
              </w:tabs>
              <w:rPr>
                <w:rFonts w:asciiTheme="minorHAnsi" w:hAnsiTheme="minorHAnsi" w:cstheme="minorHAnsi"/>
                <w:b/>
              </w:rPr>
            </w:pPr>
            <w:r w:rsidRPr="00260070">
              <w:rPr>
                <w:rFonts w:asciiTheme="minorHAnsi" w:hAnsiTheme="minorHAnsi" w:cstheme="minorHAnsi"/>
                <w:b/>
              </w:rPr>
              <w:t>DATE:</w:t>
            </w:r>
          </w:p>
        </w:tc>
        <w:tc>
          <w:tcPr>
            <w:tcW w:w="7858" w:type="dxa"/>
          </w:tcPr>
          <w:p w14:paraId="15C8041E" w14:textId="064A410E" w:rsidR="00C13FF7" w:rsidRPr="00260070" w:rsidRDefault="00052917" w:rsidP="00035604">
            <w:pPr>
              <w:pStyle w:val="Header"/>
              <w:tabs>
                <w:tab w:val="left" w:pos="285"/>
              </w:tabs>
              <w:rPr>
                <w:rFonts w:asciiTheme="minorHAnsi" w:hAnsiTheme="minorHAnsi" w:cstheme="minorHAnsi"/>
                <w:b/>
              </w:rPr>
            </w:pPr>
            <w:r w:rsidRPr="00260070">
              <w:rPr>
                <w:rFonts w:asciiTheme="minorHAnsi" w:hAnsiTheme="minorHAnsi" w:cstheme="minorHAnsi"/>
                <w:b/>
              </w:rPr>
              <w:t>MONDAY 28</w:t>
            </w:r>
            <w:r w:rsidRPr="00260070">
              <w:rPr>
                <w:rFonts w:asciiTheme="minorHAnsi" w:hAnsiTheme="minorHAnsi" w:cstheme="minorHAnsi"/>
                <w:b/>
                <w:vertAlign w:val="superscript"/>
              </w:rPr>
              <w:t>th</w:t>
            </w:r>
            <w:r w:rsidRPr="00260070">
              <w:rPr>
                <w:rFonts w:asciiTheme="minorHAnsi" w:hAnsiTheme="minorHAnsi" w:cstheme="minorHAnsi"/>
                <w:b/>
              </w:rPr>
              <w:t xml:space="preserve"> SEPTEMBER</w:t>
            </w:r>
            <w:r w:rsidR="003A1C76" w:rsidRPr="00260070">
              <w:rPr>
                <w:rFonts w:asciiTheme="minorHAnsi" w:hAnsiTheme="minorHAnsi" w:cstheme="minorHAnsi"/>
                <w:b/>
              </w:rPr>
              <w:t xml:space="preserve"> </w:t>
            </w:r>
            <w:r w:rsidR="00493D01" w:rsidRPr="00260070">
              <w:rPr>
                <w:rFonts w:asciiTheme="minorHAnsi" w:hAnsiTheme="minorHAnsi" w:cstheme="minorHAnsi"/>
                <w:b/>
              </w:rPr>
              <w:t>20</w:t>
            </w:r>
            <w:r w:rsidRPr="00260070">
              <w:rPr>
                <w:rFonts w:asciiTheme="minorHAnsi" w:hAnsiTheme="minorHAnsi" w:cstheme="minorHAnsi"/>
                <w:b/>
              </w:rPr>
              <w:t>20</w:t>
            </w:r>
          </w:p>
        </w:tc>
      </w:tr>
      <w:tr w:rsidR="00C13FF7" w:rsidRPr="00260070" w14:paraId="096052F6" w14:textId="77777777" w:rsidTr="00C13FF7">
        <w:tc>
          <w:tcPr>
            <w:tcW w:w="1384" w:type="dxa"/>
          </w:tcPr>
          <w:p w14:paraId="3E4CC7FB" w14:textId="77777777" w:rsidR="00C13FF7" w:rsidRPr="00260070" w:rsidRDefault="00C13FF7" w:rsidP="00772F86">
            <w:pPr>
              <w:pStyle w:val="Header"/>
              <w:tabs>
                <w:tab w:val="left" w:pos="285"/>
              </w:tabs>
              <w:rPr>
                <w:rFonts w:asciiTheme="minorHAnsi" w:hAnsiTheme="minorHAnsi" w:cstheme="minorHAnsi"/>
                <w:b/>
              </w:rPr>
            </w:pPr>
          </w:p>
        </w:tc>
        <w:tc>
          <w:tcPr>
            <w:tcW w:w="7858" w:type="dxa"/>
          </w:tcPr>
          <w:p w14:paraId="22A0AED8" w14:textId="77777777" w:rsidR="00C13FF7" w:rsidRPr="00260070" w:rsidRDefault="00C13FF7" w:rsidP="00772F86">
            <w:pPr>
              <w:pStyle w:val="Header"/>
              <w:tabs>
                <w:tab w:val="left" w:pos="285"/>
              </w:tabs>
              <w:rPr>
                <w:rFonts w:asciiTheme="minorHAnsi" w:hAnsiTheme="minorHAnsi" w:cstheme="minorHAnsi"/>
                <w:b/>
              </w:rPr>
            </w:pPr>
          </w:p>
        </w:tc>
      </w:tr>
      <w:tr w:rsidR="00C13FF7" w:rsidRPr="00260070" w14:paraId="468BC122" w14:textId="77777777" w:rsidTr="00C13FF7">
        <w:tc>
          <w:tcPr>
            <w:tcW w:w="1384" w:type="dxa"/>
          </w:tcPr>
          <w:p w14:paraId="4F5B6D93" w14:textId="77777777" w:rsidR="00C13FF7" w:rsidRPr="00260070" w:rsidRDefault="00C13FF7" w:rsidP="00772F86">
            <w:pPr>
              <w:pStyle w:val="Header"/>
              <w:tabs>
                <w:tab w:val="left" w:pos="285"/>
              </w:tabs>
              <w:rPr>
                <w:rFonts w:asciiTheme="minorHAnsi" w:hAnsiTheme="minorHAnsi" w:cstheme="minorHAnsi"/>
                <w:b/>
              </w:rPr>
            </w:pPr>
            <w:r w:rsidRPr="00260070">
              <w:rPr>
                <w:rFonts w:asciiTheme="minorHAnsi" w:hAnsiTheme="minorHAnsi" w:cstheme="minorHAnsi"/>
                <w:b/>
              </w:rPr>
              <w:t>TIME:</w:t>
            </w:r>
          </w:p>
        </w:tc>
        <w:tc>
          <w:tcPr>
            <w:tcW w:w="7858" w:type="dxa"/>
          </w:tcPr>
          <w:p w14:paraId="018781D0" w14:textId="7EFCABDF" w:rsidR="00C13FF7" w:rsidRPr="00260070" w:rsidRDefault="00052917" w:rsidP="00772F86">
            <w:pPr>
              <w:pStyle w:val="Header"/>
              <w:tabs>
                <w:tab w:val="left" w:pos="285"/>
              </w:tabs>
              <w:rPr>
                <w:rFonts w:asciiTheme="minorHAnsi" w:hAnsiTheme="minorHAnsi" w:cstheme="minorHAnsi"/>
                <w:b/>
              </w:rPr>
            </w:pPr>
            <w:r w:rsidRPr="00260070">
              <w:rPr>
                <w:rFonts w:asciiTheme="minorHAnsi" w:hAnsiTheme="minorHAnsi" w:cstheme="minorHAnsi"/>
                <w:b/>
              </w:rPr>
              <w:t>5</w:t>
            </w:r>
            <w:r w:rsidR="003A1C76" w:rsidRPr="00260070">
              <w:rPr>
                <w:rFonts w:asciiTheme="minorHAnsi" w:hAnsiTheme="minorHAnsi" w:cstheme="minorHAnsi"/>
                <w:b/>
              </w:rPr>
              <w:t>.3</w:t>
            </w:r>
            <w:r w:rsidR="00035604" w:rsidRPr="00260070">
              <w:rPr>
                <w:rFonts w:asciiTheme="minorHAnsi" w:hAnsiTheme="minorHAnsi" w:cstheme="minorHAnsi"/>
                <w:b/>
              </w:rPr>
              <w:t xml:space="preserve">0 </w:t>
            </w:r>
            <w:r w:rsidRPr="00260070">
              <w:rPr>
                <w:rFonts w:asciiTheme="minorHAnsi" w:hAnsiTheme="minorHAnsi" w:cstheme="minorHAnsi"/>
                <w:b/>
              </w:rPr>
              <w:t>P</w:t>
            </w:r>
            <w:r w:rsidR="00035604" w:rsidRPr="00260070">
              <w:rPr>
                <w:rFonts w:asciiTheme="minorHAnsi" w:hAnsiTheme="minorHAnsi" w:cstheme="minorHAnsi"/>
                <w:b/>
              </w:rPr>
              <w:t>.M.</w:t>
            </w:r>
          </w:p>
        </w:tc>
      </w:tr>
      <w:tr w:rsidR="00C13FF7" w:rsidRPr="00260070" w14:paraId="380AD1F3" w14:textId="77777777" w:rsidTr="00C13FF7">
        <w:tc>
          <w:tcPr>
            <w:tcW w:w="1384" w:type="dxa"/>
          </w:tcPr>
          <w:p w14:paraId="7A7D1482" w14:textId="77777777" w:rsidR="00C13FF7" w:rsidRPr="00260070" w:rsidRDefault="00C13FF7" w:rsidP="00772F86">
            <w:pPr>
              <w:pStyle w:val="Header"/>
              <w:tabs>
                <w:tab w:val="left" w:pos="285"/>
              </w:tabs>
              <w:rPr>
                <w:rFonts w:asciiTheme="minorHAnsi" w:hAnsiTheme="minorHAnsi" w:cstheme="minorHAnsi"/>
                <w:b/>
              </w:rPr>
            </w:pPr>
          </w:p>
        </w:tc>
        <w:tc>
          <w:tcPr>
            <w:tcW w:w="7858" w:type="dxa"/>
          </w:tcPr>
          <w:p w14:paraId="2B88BEC2" w14:textId="77777777" w:rsidR="00C13FF7" w:rsidRPr="00260070" w:rsidRDefault="00C13FF7" w:rsidP="00772F86">
            <w:pPr>
              <w:pStyle w:val="Header"/>
              <w:tabs>
                <w:tab w:val="left" w:pos="285"/>
              </w:tabs>
              <w:rPr>
                <w:rFonts w:asciiTheme="minorHAnsi" w:hAnsiTheme="minorHAnsi" w:cstheme="minorHAnsi"/>
                <w:b/>
              </w:rPr>
            </w:pPr>
          </w:p>
        </w:tc>
      </w:tr>
      <w:tr w:rsidR="00C13FF7" w:rsidRPr="00260070" w14:paraId="6FAEE796" w14:textId="77777777" w:rsidTr="00C13FF7">
        <w:tc>
          <w:tcPr>
            <w:tcW w:w="1384" w:type="dxa"/>
          </w:tcPr>
          <w:p w14:paraId="122516F8" w14:textId="77777777" w:rsidR="00C13FF7" w:rsidRPr="00260070" w:rsidRDefault="00C13FF7" w:rsidP="00772F86">
            <w:pPr>
              <w:pStyle w:val="Header"/>
              <w:tabs>
                <w:tab w:val="left" w:pos="285"/>
              </w:tabs>
              <w:rPr>
                <w:rFonts w:asciiTheme="minorHAnsi" w:hAnsiTheme="minorHAnsi" w:cstheme="minorHAnsi"/>
                <w:b/>
              </w:rPr>
            </w:pPr>
            <w:r w:rsidRPr="00260070">
              <w:rPr>
                <w:rFonts w:asciiTheme="minorHAnsi" w:hAnsiTheme="minorHAnsi" w:cstheme="minorHAnsi"/>
                <w:b/>
              </w:rPr>
              <w:t>VENUE:</w:t>
            </w:r>
          </w:p>
        </w:tc>
        <w:tc>
          <w:tcPr>
            <w:tcW w:w="7858" w:type="dxa"/>
          </w:tcPr>
          <w:p w14:paraId="33EEEAB5" w14:textId="762FD212" w:rsidR="00C13FF7" w:rsidRPr="00260070" w:rsidRDefault="00052917" w:rsidP="00772F86">
            <w:pPr>
              <w:pStyle w:val="Header"/>
              <w:tabs>
                <w:tab w:val="left" w:pos="285"/>
              </w:tabs>
              <w:rPr>
                <w:rFonts w:asciiTheme="minorHAnsi" w:hAnsiTheme="minorHAnsi" w:cstheme="minorHAnsi"/>
                <w:b/>
              </w:rPr>
            </w:pPr>
            <w:r w:rsidRPr="00260070">
              <w:rPr>
                <w:rFonts w:asciiTheme="minorHAnsi" w:hAnsiTheme="minorHAnsi" w:cstheme="minorHAnsi"/>
                <w:b/>
              </w:rPr>
              <w:t>Zoom</w:t>
            </w:r>
          </w:p>
        </w:tc>
      </w:tr>
    </w:tbl>
    <w:p w14:paraId="23F74A6C" w14:textId="77777777" w:rsidR="00C13FF7" w:rsidRPr="00260070" w:rsidRDefault="00C13FF7" w:rsidP="00772F86">
      <w:pPr>
        <w:pStyle w:val="Header"/>
        <w:tabs>
          <w:tab w:val="left" w:pos="285"/>
        </w:tabs>
        <w:rPr>
          <w:rFonts w:asciiTheme="minorHAnsi" w:hAnsiTheme="minorHAnsi" w:cstheme="minorHAnsi"/>
          <w:b/>
        </w:rPr>
      </w:pPr>
    </w:p>
    <w:p w14:paraId="60EEDE7C" w14:textId="77777777" w:rsidR="00C26020" w:rsidRPr="00260070" w:rsidRDefault="00C26020" w:rsidP="00C26020">
      <w:pPr>
        <w:pStyle w:val="Header"/>
        <w:tabs>
          <w:tab w:val="left" w:pos="285"/>
        </w:tabs>
        <w:jc w:val="both"/>
        <w:rPr>
          <w:rFonts w:asciiTheme="minorHAnsi" w:hAnsiTheme="minorHAnsi" w:cstheme="minorHAnsi"/>
          <w:b/>
        </w:rPr>
      </w:pPr>
      <w:r w:rsidRPr="00260070">
        <w:rPr>
          <w:rFonts w:asciiTheme="minorHAnsi" w:hAnsiTheme="minorHAnsi" w:cstheme="minorHAnsi"/>
          <w:b/>
        </w:rPr>
        <w:t>Members of the public are also invited to attend Council meetings and are able to address the Council on any item on the public part of the agenda.</w:t>
      </w:r>
    </w:p>
    <w:p w14:paraId="46DA1F4D" w14:textId="77777777" w:rsidR="00F42842" w:rsidRPr="00260070" w:rsidRDefault="00F42842" w:rsidP="00772F86">
      <w:pPr>
        <w:pStyle w:val="Header"/>
        <w:tabs>
          <w:tab w:val="left" w:pos="285"/>
        </w:tabs>
        <w:rPr>
          <w:rFonts w:asciiTheme="minorHAnsi" w:hAnsiTheme="minorHAnsi" w:cstheme="minorHAnsi"/>
          <w:b/>
        </w:rPr>
      </w:pPr>
    </w:p>
    <w:p w14:paraId="38EFA829" w14:textId="77777777" w:rsidR="005C2333" w:rsidRPr="00260070" w:rsidRDefault="005C2333" w:rsidP="00772F86">
      <w:pPr>
        <w:pStyle w:val="Header"/>
        <w:tabs>
          <w:tab w:val="left" w:pos="285"/>
        </w:tabs>
        <w:rPr>
          <w:rFonts w:asciiTheme="minorHAnsi" w:hAnsiTheme="minorHAnsi" w:cstheme="minorHAnsi"/>
        </w:rPr>
      </w:pPr>
    </w:p>
    <w:p w14:paraId="25FBA150" w14:textId="6F7FE263" w:rsidR="00C13FF7" w:rsidRPr="00260070" w:rsidRDefault="00C13FF7" w:rsidP="00772F86">
      <w:pPr>
        <w:pStyle w:val="Header"/>
        <w:tabs>
          <w:tab w:val="left" w:pos="285"/>
        </w:tabs>
        <w:rPr>
          <w:rFonts w:asciiTheme="minorHAnsi" w:hAnsiTheme="minorHAnsi" w:cstheme="minorHAnsi"/>
          <w:u w:val="single"/>
        </w:rPr>
      </w:pPr>
      <w:r w:rsidRPr="00260070">
        <w:rPr>
          <w:rFonts w:asciiTheme="minorHAnsi" w:hAnsiTheme="minorHAnsi" w:cstheme="minorHAnsi"/>
          <w:u w:val="single"/>
        </w:rPr>
        <w:t>Town Clerk</w:t>
      </w:r>
    </w:p>
    <w:p w14:paraId="41685327" w14:textId="77777777" w:rsidR="00C13FF7" w:rsidRPr="00260070" w:rsidRDefault="00C13FF7" w:rsidP="00772F86">
      <w:pPr>
        <w:pStyle w:val="Header"/>
        <w:tabs>
          <w:tab w:val="left" w:pos="285"/>
        </w:tabs>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960"/>
      </w:tblGrid>
      <w:tr w:rsidR="00C13FF7" w:rsidRPr="00260070" w14:paraId="792D3515" w14:textId="77777777" w:rsidTr="00C13FF7">
        <w:tc>
          <w:tcPr>
            <w:tcW w:w="2093" w:type="dxa"/>
          </w:tcPr>
          <w:p w14:paraId="5A4AD7E2" w14:textId="77777777" w:rsidR="00C13FF7" w:rsidRPr="00260070" w:rsidRDefault="00C13FF7" w:rsidP="00772F86">
            <w:pPr>
              <w:pStyle w:val="Header"/>
              <w:tabs>
                <w:tab w:val="left" w:pos="285"/>
              </w:tabs>
              <w:rPr>
                <w:rFonts w:asciiTheme="minorHAnsi" w:hAnsiTheme="minorHAnsi" w:cstheme="minorHAnsi"/>
              </w:rPr>
            </w:pPr>
            <w:r w:rsidRPr="00260070">
              <w:rPr>
                <w:rFonts w:asciiTheme="minorHAnsi" w:hAnsiTheme="minorHAnsi" w:cstheme="minorHAnsi"/>
              </w:rPr>
              <w:t>To:</w:t>
            </w:r>
          </w:p>
        </w:tc>
        <w:tc>
          <w:tcPr>
            <w:tcW w:w="7149" w:type="dxa"/>
          </w:tcPr>
          <w:p w14:paraId="0448D558" w14:textId="77777777" w:rsidR="00C13FF7" w:rsidRPr="00260070" w:rsidRDefault="00C13FF7" w:rsidP="00772F86">
            <w:pPr>
              <w:pStyle w:val="Header"/>
              <w:tabs>
                <w:tab w:val="left" w:pos="285"/>
              </w:tabs>
              <w:rPr>
                <w:rFonts w:asciiTheme="minorHAnsi" w:hAnsiTheme="minorHAnsi" w:cstheme="minorHAnsi"/>
              </w:rPr>
            </w:pPr>
          </w:p>
        </w:tc>
      </w:tr>
      <w:tr w:rsidR="00C13FF7" w:rsidRPr="00260070" w14:paraId="2F654822" w14:textId="77777777" w:rsidTr="00C13FF7">
        <w:tc>
          <w:tcPr>
            <w:tcW w:w="2093" w:type="dxa"/>
          </w:tcPr>
          <w:p w14:paraId="565A5599" w14:textId="77777777" w:rsidR="00C13FF7" w:rsidRPr="00260070" w:rsidRDefault="00C13FF7" w:rsidP="00772F86">
            <w:pPr>
              <w:pStyle w:val="Header"/>
              <w:tabs>
                <w:tab w:val="left" w:pos="285"/>
              </w:tabs>
              <w:rPr>
                <w:rFonts w:asciiTheme="minorHAnsi" w:hAnsiTheme="minorHAnsi" w:cstheme="minorHAnsi"/>
              </w:rPr>
            </w:pPr>
          </w:p>
        </w:tc>
        <w:tc>
          <w:tcPr>
            <w:tcW w:w="7149" w:type="dxa"/>
          </w:tcPr>
          <w:p w14:paraId="6292A8DE" w14:textId="77777777" w:rsidR="00C13FF7" w:rsidRPr="00260070" w:rsidRDefault="00C13FF7" w:rsidP="00772F86">
            <w:pPr>
              <w:pStyle w:val="Header"/>
              <w:tabs>
                <w:tab w:val="left" w:pos="285"/>
              </w:tabs>
              <w:rPr>
                <w:rFonts w:asciiTheme="minorHAnsi" w:hAnsiTheme="minorHAnsi" w:cstheme="minorHAnsi"/>
              </w:rPr>
            </w:pPr>
          </w:p>
        </w:tc>
      </w:tr>
      <w:tr w:rsidR="006D2DCC" w:rsidRPr="00260070" w14:paraId="27184F16" w14:textId="77777777" w:rsidTr="00C13FF7">
        <w:tc>
          <w:tcPr>
            <w:tcW w:w="2093" w:type="dxa"/>
          </w:tcPr>
          <w:p w14:paraId="5B8D0103" w14:textId="77777777" w:rsidR="006D2DCC" w:rsidRPr="00260070" w:rsidRDefault="000D0DE8" w:rsidP="006D2DCC">
            <w:pPr>
              <w:rPr>
                <w:rFonts w:asciiTheme="minorHAnsi" w:hAnsiTheme="minorHAnsi" w:cstheme="minorHAnsi"/>
              </w:rPr>
            </w:pPr>
            <w:r w:rsidRPr="00260070">
              <w:rPr>
                <w:rFonts w:asciiTheme="minorHAnsi" w:hAnsiTheme="minorHAnsi" w:cstheme="minorHAnsi"/>
              </w:rPr>
              <w:t>Chairman</w:t>
            </w:r>
            <w:r w:rsidR="006D2DCC" w:rsidRPr="00260070">
              <w:rPr>
                <w:rFonts w:asciiTheme="minorHAnsi" w:hAnsiTheme="minorHAnsi" w:cstheme="minorHAnsi"/>
              </w:rPr>
              <w:t>:</w:t>
            </w:r>
          </w:p>
        </w:tc>
        <w:tc>
          <w:tcPr>
            <w:tcW w:w="7149" w:type="dxa"/>
          </w:tcPr>
          <w:p w14:paraId="4B6CC6ED" w14:textId="77777777" w:rsidR="006D2DCC" w:rsidRPr="00260070" w:rsidRDefault="00076EE7" w:rsidP="006D2DCC">
            <w:pPr>
              <w:rPr>
                <w:rFonts w:asciiTheme="minorHAnsi" w:hAnsiTheme="minorHAnsi" w:cstheme="minorHAnsi"/>
              </w:rPr>
            </w:pPr>
            <w:r w:rsidRPr="00260070">
              <w:rPr>
                <w:rFonts w:asciiTheme="minorHAnsi" w:hAnsiTheme="minorHAnsi" w:cstheme="minorHAnsi"/>
              </w:rPr>
              <w:t>Brian Clemens</w:t>
            </w:r>
          </w:p>
        </w:tc>
      </w:tr>
      <w:tr w:rsidR="006D2DCC" w:rsidRPr="00260070" w14:paraId="764F5FCD" w14:textId="77777777" w:rsidTr="00C13FF7">
        <w:tc>
          <w:tcPr>
            <w:tcW w:w="2093" w:type="dxa"/>
          </w:tcPr>
          <w:p w14:paraId="6A9EC26D" w14:textId="77777777" w:rsidR="006D2DCC" w:rsidRPr="00260070" w:rsidRDefault="006D2DCC" w:rsidP="006D2DCC">
            <w:pPr>
              <w:pStyle w:val="Header"/>
              <w:tabs>
                <w:tab w:val="left" w:pos="285"/>
              </w:tabs>
              <w:rPr>
                <w:rFonts w:asciiTheme="minorHAnsi" w:hAnsiTheme="minorHAnsi" w:cstheme="minorHAnsi"/>
              </w:rPr>
            </w:pPr>
          </w:p>
        </w:tc>
        <w:tc>
          <w:tcPr>
            <w:tcW w:w="7149" w:type="dxa"/>
          </w:tcPr>
          <w:p w14:paraId="6795BBB8" w14:textId="77777777" w:rsidR="006D2DCC" w:rsidRPr="00260070" w:rsidRDefault="006D2DCC" w:rsidP="006D2DCC">
            <w:pPr>
              <w:pStyle w:val="Header"/>
              <w:tabs>
                <w:tab w:val="left" w:pos="285"/>
              </w:tabs>
              <w:rPr>
                <w:rFonts w:asciiTheme="minorHAnsi" w:hAnsiTheme="minorHAnsi" w:cstheme="minorHAnsi"/>
              </w:rPr>
            </w:pPr>
          </w:p>
        </w:tc>
      </w:tr>
      <w:tr w:rsidR="006D2DCC" w:rsidRPr="00260070" w14:paraId="1FFFD90B" w14:textId="77777777" w:rsidTr="00C13FF7">
        <w:tc>
          <w:tcPr>
            <w:tcW w:w="2093" w:type="dxa"/>
          </w:tcPr>
          <w:p w14:paraId="5E1B3322" w14:textId="77777777" w:rsidR="006D2DCC" w:rsidRPr="00260070" w:rsidRDefault="000D0DE8" w:rsidP="006D2DCC">
            <w:pPr>
              <w:rPr>
                <w:rFonts w:asciiTheme="minorHAnsi" w:hAnsiTheme="minorHAnsi" w:cstheme="minorHAnsi"/>
              </w:rPr>
            </w:pPr>
            <w:r w:rsidRPr="00260070">
              <w:rPr>
                <w:rFonts w:asciiTheme="minorHAnsi" w:hAnsiTheme="minorHAnsi" w:cstheme="minorHAnsi"/>
              </w:rPr>
              <w:t>Vice Chairman</w:t>
            </w:r>
            <w:r w:rsidR="006D2DCC" w:rsidRPr="00260070">
              <w:rPr>
                <w:rFonts w:asciiTheme="minorHAnsi" w:hAnsiTheme="minorHAnsi" w:cstheme="minorHAnsi"/>
              </w:rPr>
              <w:t>:</w:t>
            </w:r>
          </w:p>
        </w:tc>
        <w:tc>
          <w:tcPr>
            <w:tcW w:w="7149" w:type="dxa"/>
          </w:tcPr>
          <w:p w14:paraId="54857C56" w14:textId="239AF45A" w:rsidR="006D2DCC" w:rsidRPr="00260070" w:rsidRDefault="006D2DCC" w:rsidP="006D2DCC">
            <w:pPr>
              <w:rPr>
                <w:rFonts w:asciiTheme="minorHAnsi" w:hAnsiTheme="minorHAnsi" w:cstheme="minorHAnsi"/>
              </w:rPr>
            </w:pPr>
          </w:p>
        </w:tc>
      </w:tr>
    </w:tbl>
    <w:p w14:paraId="353640C1" w14:textId="77777777" w:rsidR="00C13FF7" w:rsidRPr="00260070" w:rsidRDefault="00C13FF7" w:rsidP="00772F86">
      <w:pPr>
        <w:pStyle w:val="Header"/>
        <w:tabs>
          <w:tab w:val="left" w:pos="285"/>
        </w:tabs>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076EE7" w:rsidRPr="00260070" w14:paraId="53021D83" w14:textId="77777777" w:rsidTr="00C13FF7">
        <w:tc>
          <w:tcPr>
            <w:tcW w:w="4621" w:type="dxa"/>
          </w:tcPr>
          <w:p w14:paraId="7D5F0A12" w14:textId="77777777" w:rsidR="00076EE7" w:rsidRPr="00260070" w:rsidRDefault="00076EE7" w:rsidP="00076EE7">
            <w:pPr>
              <w:pStyle w:val="Header"/>
              <w:tabs>
                <w:tab w:val="left" w:pos="285"/>
              </w:tabs>
              <w:rPr>
                <w:rFonts w:asciiTheme="minorHAnsi" w:hAnsiTheme="minorHAnsi" w:cstheme="minorHAnsi"/>
                <w:b/>
              </w:rPr>
            </w:pPr>
            <w:r w:rsidRPr="00260070">
              <w:rPr>
                <w:rFonts w:asciiTheme="minorHAnsi" w:hAnsiTheme="minorHAnsi" w:cstheme="minorHAnsi"/>
                <w:u w:val="single"/>
              </w:rPr>
              <w:t>Committee</w:t>
            </w:r>
          </w:p>
        </w:tc>
        <w:tc>
          <w:tcPr>
            <w:tcW w:w="4621" w:type="dxa"/>
          </w:tcPr>
          <w:p w14:paraId="42124C33" w14:textId="77777777" w:rsidR="00076EE7" w:rsidRPr="00260070" w:rsidRDefault="00076EE7" w:rsidP="00076EE7">
            <w:pPr>
              <w:rPr>
                <w:rFonts w:asciiTheme="minorHAnsi" w:hAnsiTheme="minorHAnsi" w:cstheme="minorHAnsi"/>
              </w:rPr>
            </w:pPr>
          </w:p>
        </w:tc>
      </w:tr>
      <w:tr w:rsidR="00076EE7" w:rsidRPr="00260070" w14:paraId="47D057F4" w14:textId="77777777" w:rsidTr="00C13FF7">
        <w:tc>
          <w:tcPr>
            <w:tcW w:w="4621" w:type="dxa"/>
          </w:tcPr>
          <w:p w14:paraId="13331464" w14:textId="77777777" w:rsidR="00076EE7" w:rsidRPr="00260070" w:rsidRDefault="00076EE7" w:rsidP="00076EE7">
            <w:pPr>
              <w:rPr>
                <w:rFonts w:asciiTheme="minorHAnsi" w:hAnsiTheme="minorHAnsi" w:cstheme="minorHAnsi"/>
              </w:rPr>
            </w:pPr>
          </w:p>
        </w:tc>
        <w:tc>
          <w:tcPr>
            <w:tcW w:w="4621" w:type="dxa"/>
          </w:tcPr>
          <w:p w14:paraId="29A20617" w14:textId="77777777" w:rsidR="00076EE7" w:rsidRPr="00260070" w:rsidRDefault="00076EE7" w:rsidP="00076EE7">
            <w:pPr>
              <w:rPr>
                <w:rFonts w:asciiTheme="minorHAnsi" w:hAnsiTheme="minorHAnsi" w:cstheme="minorHAnsi"/>
              </w:rPr>
            </w:pPr>
          </w:p>
        </w:tc>
      </w:tr>
      <w:tr w:rsidR="00076EE7" w:rsidRPr="00260070" w14:paraId="48B181EA" w14:textId="77777777" w:rsidTr="00C13FF7">
        <w:tc>
          <w:tcPr>
            <w:tcW w:w="4621" w:type="dxa"/>
          </w:tcPr>
          <w:p w14:paraId="1ECAFCF1" w14:textId="77777777" w:rsidR="00076EE7" w:rsidRPr="00260070" w:rsidRDefault="00076EE7" w:rsidP="00076EE7">
            <w:pPr>
              <w:rPr>
                <w:rFonts w:asciiTheme="minorHAnsi" w:hAnsiTheme="minorHAnsi" w:cstheme="minorHAnsi"/>
              </w:rPr>
            </w:pPr>
            <w:r w:rsidRPr="00260070">
              <w:rPr>
                <w:rFonts w:asciiTheme="minorHAnsi" w:hAnsiTheme="minorHAnsi" w:cstheme="minorHAnsi"/>
              </w:rPr>
              <w:t>Sue James</w:t>
            </w:r>
          </w:p>
        </w:tc>
        <w:tc>
          <w:tcPr>
            <w:tcW w:w="4621" w:type="dxa"/>
          </w:tcPr>
          <w:p w14:paraId="6C566019" w14:textId="0A9CE542" w:rsidR="00076EE7" w:rsidRPr="00260070" w:rsidRDefault="00076EE7" w:rsidP="00076EE7">
            <w:pPr>
              <w:rPr>
                <w:rFonts w:asciiTheme="minorHAnsi" w:hAnsiTheme="minorHAnsi" w:cstheme="minorHAnsi"/>
              </w:rPr>
            </w:pPr>
          </w:p>
        </w:tc>
      </w:tr>
      <w:tr w:rsidR="00076EE7" w:rsidRPr="00260070" w14:paraId="1CACFA6F" w14:textId="77777777" w:rsidTr="00C13FF7">
        <w:tc>
          <w:tcPr>
            <w:tcW w:w="4621" w:type="dxa"/>
          </w:tcPr>
          <w:p w14:paraId="5CD1B7F6" w14:textId="77777777" w:rsidR="00076EE7" w:rsidRPr="00260070" w:rsidRDefault="00076EE7" w:rsidP="00076EE7">
            <w:pPr>
              <w:rPr>
                <w:rFonts w:asciiTheme="minorHAnsi" w:hAnsiTheme="minorHAnsi" w:cstheme="minorHAnsi"/>
              </w:rPr>
            </w:pPr>
            <w:r w:rsidRPr="00260070">
              <w:rPr>
                <w:rFonts w:asciiTheme="minorHAnsi" w:hAnsiTheme="minorHAnsi" w:cstheme="minorHAnsi"/>
              </w:rPr>
              <w:t>Jonathan Manser</w:t>
            </w:r>
          </w:p>
        </w:tc>
        <w:tc>
          <w:tcPr>
            <w:tcW w:w="4621" w:type="dxa"/>
          </w:tcPr>
          <w:p w14:paraId="748B3CEB" w14:textId="77777777" w:rsidR="00076EE7" w:rsidRPr="00260070" w:rsidRDefault="00076EE7" w:rsidP="00076EE7">
            <w:pPr>
              <w:rPr>
                <w:rFonts w:asciiTheme="minorHAnsi" w:hAnsiTheme="minorHAnsi" w:cstheme="minorHAnsi"/>
              </w:rPr>
            </w:pPr>
            <w:r w:rsidRPr="00260070">
              <w:rPr>
                <w:rFonts w:asciiTheme="minorHAnsi" w:hAnsiTheme="minorHAnsi" w:cstheme="minorHAnsi"/>
              </w:rPr>
              <w:t>Debbie Shephard</w:t>
            </w:r>
          </w:p>
        </w:tc>
      </w:tr>
      <w:tr w:rsidR="00076EE7" w:rsidRPr="00260070" w14:paraId="426A56A0" w14:textId="77777777" w:rsidTr="00C13FF7">
        <w:tc>
          <w:tcPr>
            <w:tcW w:w="4621" w:type="dxa"/>
          </w:tcPr>
          <w:p w14:paraId="33103FEE" w14:textId="77777777" w:rsidR="00076EE7" w:rsidRPr="00260070" w:rsidRDefault="00076EE7" w:rsidP="00076EE7">
            <w:pPr>
              <w:rPr>
                <w:rFonts w:asciiTheme="minorHAnsi" w:hAnsiTheme="minorHAnsi" w:cstheme="minorHAnsi"/>
              </w:rPr>
            </w:pPr>
          </w:p>
        </w:tc>
        <w:tc>
          <w:tcPr>
            <w:tcW w:w="4621" w:type="dxa"/>
          </w:tcPr>
          <w:p w14:paraId="11714B81" w14:textId="77777777" w:rsidR="00076EE7" w:rsidRPr="00260070" w:rsidRDefault="00076EE7" w:rsidP="00076EE7">
            <w:pPr>
              <w:rPr>
                <w:rFonts w:asciiTheme="minorHAnsi" w:hAnsiTheme="minorHAnsi" w:cstheme="minorHAnsi"/>
              </w:rPr>
            </w:pPr>
          </w:p>
        </w:tc>
      </w:tr>
    </w:tbl>
    <w:p w14:paraId="048A0BE6" w14:textId="77777777" w:rsidR="009E6D7C" w:rsidRPr="00260070" w:rsidRDefault="009E6D7C" w:rsidP="000358BD">
      <w:pPr>
        <w:rPr>
          <w:rFonts w:asciiTheme="minorHAnsi" w:hAnsiTheme="minorHAnsi" w:cstheme="minorHAnsi"/>
          <w:b/>
          <w:u w:val="single"/>
        </w:rPr>
      </w:pPr>
    </w:p>
    <w:p w14:paraId="2ACB29D1" w14:textId="77777777" w:rsidR="00B672F3" w:rsidRPr="00260070" w:rsidRDefault="00B672F3" w:rsidP="00C26020">
      <w:pPr>
        <w:jc w:val="center"/>
        <w:rPr>
          <w:rFonts w:asciiTheme="minorHAnsi" w:hAnsiTheme="minorHAnsi" w:cstheme="minorHAnsi"/>
          <w:b/>
          <w:u w:val="single"/>
        </w:rPr>
      </w:pPr>
    </w:p>
    <w:p w14:paraId="3EF72CE1" w14:textId="474ECEB9" w:rsidR="00754A98" w:rsidRPr="00260070" w:rsidRDefault="00052917" w:rsidP="00C26020">
      <w:pPr>
        <w:jc w:val="center"/>
        <w:rPr>
          <w:rFonts w:asciiTheme="minorHAnsi" w:hAnsiTheme="minorHAnsi" w:cstheme="minorHAnsi"/>
          <w:b/>
          <w:u w:val="single"/>
        </w:rPr>
      </w:pPr>
      <w:r w:rsidRPr="00260070">
        <w:rPr>
          <w:rFonts w:asciiTheme="minorHAnsi" w:hAnsiTheme="minorHAnsi" w:cstheme="minorHAnsi"/>
          <w:b/>
          <w:u w:val="single"/>
        </w:rPr>
        <w:t>28</w:t>
      </w:r>
      <w:r w:rsidRPr="00260070">
        <w:rPr>
          <w:rFonts w:asciiTheme="minorHAnsi" w:hAnsiTheme="minorHAnsi" w:cstheme="minorHAnsi"/>
          <w:b/>
          <w:u w:val="single"/>
          <w:vertAlign w:val="superscript"/>
        </w:rPr>
        <w:t>th</w:t>
      </w:r>
      <w:r w:rsidRPr="00260070">
        <w:rPr>
          <w:rFonts w:asciiTheme="minorHAnsi" w:hAnsiTheme="minorHAnsi" w:cstheme="minorHAnsi"/>
          <w:b/>
          <w:u w:val="single"/>
        </w:rPr>
        <w:t xml:space="preserve"> SEPTEMBER</w:t>
      </w:r>
      <w:r w:rsidR="003A1C76" w:rsidRPr="00260070">
        <w:rPr>
          <w:rFonts w:asciiTheme="minorHAnsi" w:hAnsiTheme="minorHAnsi" w:cstheme="minorHAnsi"/>
          <w:b/>
          <w:u w:val="single"/>
        </w:rPr>
        <w:t xml:space="preserve"> </w:t>
      </w:r>
      <w:r w:rsidR="008079FD" w:rsidRPr="00260070">
        <w:rPr>
          <w:rFonts w:asciiTheme="minorHAnsi" w:hAnsiTheme="minorHAnsi" w:cstheme="minorHAnsi"/>
          <w:b/>
          <w:u w:val="single"/>
        </w:rPr>
        <w:t>20</w:t>
      </w:r>
      <w:r w:rsidRPr="00260070">
        <w:rPr>
          <w:rFonts w:asciiTheme="minorHAnsi" w:hAnsiTheme="minorHAnsi" w:cstheme="minorHAnsi"/>
          <w:b/>
          <w:u w:val="single"/>
        </w:rPr>
        <w:t>20</w:t>
      </w:r>
    </w:p>
    <w:p w14:paraId="2B8181AA" w14:textId="77777777" w:rsidR="00754A98" w:rsidRPr="00260070" w:rsidRDefault="00754A98" w:rsidP="00754A98">
      <w:pPr>
        <w:jc w:val="center"/>
        <w:rPr>
          <w:rFonts w:asciiTheme="minorHAnsi" w:hAnsiTheme="minorHAnsi" w:cstheme="minorHAnsi"/>
          <w:b/>
          <w:u w:val="single"/>
        </w:rPr>
      </w:pPr>
    </w:p>
    <w:p w14:paraId="22582D01" w14:textId="77777777" w:rsidR="00754A98" w:rsidRPr="00260070" w:rsidRDefault="00754A98" w:rsidP="00754A98">
      <w:pPr>
        <w:jc w:val="center"/>
        <w:rPr>
          <w:rFonts w:asciiTheme="minorHAnsi" w:hAnsiTheme="minorHAnsi" w:cstheme="minorHAnsi"/>
          <w:u w:val="single"/>
        </w:rPr>
      </w:pPr>
      <w:r w:rsidRPr="00260070">
        <w:rPr>
          <w:rFonts w:asciiTheme="minorHAnsi" w:hAnsiTheme="minorHAnsi" w:cstheme="minorHAnsi"/>
          <w:b/>
          <w:u w:val="single"/>
        </w:rPr>
        <w:t>AGENDA</w:t>
      </w:r>
    </w:p>
    <w:p w14:paraId="2BC33577" w14:textId="77777777" w:rsidR="002B700E" w:rsidRPr="00260070" w:rsidRDefault="002B700E" w:rsidP="00754A98">
      <w:pPr>
        <w:pStyle w:val="Header"/>
        <w:tabs>
          <w:tab w:val="left" w:pos="285"/>
        </w:tabs>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223"/>
      </w:tblGrid>
      <w:tr w:rsidR="00754A98" w:rsidRPr="00260070" w14:paraId="3A82C324" w14:textId="77777777" w:rsidTr="00754A98">
        <w:tc>
          <w:tcPr>
            <w:tcW w:w="817" w:type="dxa"/>
          </w:tcPr>
          <w:p w14:paraId="7AE6CF3F" w14:textId="77777777" w:rsidR="00754A98" w:rsidRPr="00260070" w:rsidRDefault="002B22EF" w:rsidP="00E5137E">
            <w:pPr>
              <w:pStyle w:val="ListParagraph"/>
              <w:ind w:left="0"/>
              <w:jc w:val="center"/>
              <w:rPr>
                <w:rFonts w:asciiTheme="minorHAnsi" w:hAnsiTheme="minorHAnsi" w:cstheme="minorHAnsi"/>
              </w:rPr>
            </w:pPr>
            <w:r w:rsidRPr="00260070">
              <w:rPr>
                <w:rFonts w:asciiTheme="minorHAnsi" w:hAnsiTheme="minorHAnsi" w:cstheme="minorHAnsi"/>
              </w:rPr>
              <w:t>1</w:t>
            </w:r>
            <w:r w:rsidR="00754A98" w:rsidRPr="00260070">
              <w:rPr>
                <w:rFonts w:asciiTheme="minorHAnsi" w:hAnsiTheme="minorHAnsi" w:cstheme="minorHAnsi"/>
              </w:rPr>
              <w:t>.</w:t>
            </w:r>
          </w:p>
        </w:tc>
        <w:tc>
          <w:tcPr>
            <w:tcW w:w="8425" w:type="dxa"/>
          </w:tcPr>
          <w:p w14:paraId="03A9ACDC" w14:textId="77777777" w:rsidR="00754A98" w:rsidRPr="00260070" w:rsidRDefault="00754A98" w:rsidP="00E5137E">
            <w:pPr>
              <w:pStyle w:val="ListParagraph"/>
              <w:ind w:left="0"/>
              <w:jc w:val="both"/>
              <w:rPr>
                <w:rFonts w:asciiTheme="minorHAnsi" w:hAnsiTheme="minorHAnsi" w:cstheme="minorHAnsi"/>
                <w:u w:val="single"/>
              </w:rPr>
            </w:pPr>
            <w:r w:rsidRPr="00260070">
              <w:rPr>
                <w:rFonts w:asciiTheme="minorHAnsi" w:hAnsiTheme="minorHAnsi" w:cstheme="minorHAnsi"/>
                <w:u w:val="single"/>
              </w:rPr>
              <w:t>Apologies for Absence</w:t>
            </w:r>
          </w:p>
          <w:p w14:paraId="1F5928E6" w14:textId="77777777" w:rsidR="00754A98" w:rsidRPr="00260070" w:rsidRDefault="00754A98" w:rsidP="00E5137E">
            <w:pPr>
              <w:pStyle w:val="ListParagraph"/>
              <w:ind w:left="0"/>
              <w:jc w:val="both"/>
              <w:rPr>
                <w:rFonts w:asciiTheme="minorHAnsi" w:hAnsiTheme="minorHAnsi" w:cstheme="minorHAnsi"/>
                <w:u w:val="single"/>
              </w:rPr>
            </w:pPr>
          </w:p>
        </w:tc>
      </w:tr>
      <w:tr w:rsidR="005253D5" w:rsidRPr="00260070" w14:paraId="31259090" w14:textId="77777777" w:rsidTr="00754A98">
        <w:tc>
          <w:tcPr>
            <w:tcW w:w="817" w:type="dxa"/>
          </w:tcPr>
          <w:p w14:paraId="45850FC6" w14:textId="77777777" w:rsidR="005253D5" w:rsidRPr="00260070" w:rsidRDefault="002B22EF" w:rsidP="00E5137E">
            <w:pPr>
              <w:pStyle w:val="ListParagraph"/>
              <w:ind w:left="0"/>
              <w:jc w:val="center"/>
              <w:rPr>
                <w:rFonts w:asciiTheme="minorHAnsi" w:hAnsiTheme="minorHAnsi" w:cstheme="minorHAnsi"/>
              </w:rPr>
            </w:pPr>
            <w:r w:rsidRPr="00260070">
              <w:rPr>
                <w:rFonts w:asciiTheme="minorHAnsi" w:hAnsiTheme="minorHAnsi" w:cstheme="minorHAnsi"/>
              </w:rPr>
              <w:t>2</w:t>
            </w:r>
            <w:r w:rsidR="005253D5" w:rsidRPr="00260070">
              <w:rPr>
                <w:rFonts w:asciiTheme="minorHAnsi" w:hAnsiTheme="minorHAnsi" w:cstheme="minorHAnsi"/>
              </w:rPr>
              <w:t>.</w:t>
            </w:r>
          </w:p>
        </w:tc>
        <w:tc>
          <w:tcPr>
            <w:tcW w:w="8425" w:type="dxa"/>
          </w:tcPr>
          <w:p w14:paraId="1CBAF4A6" w14:textId="77777777" w:rsidR="005253D5" w:rsidRPr="00260070" w:rsidRDefault="005253D5" w:rsidP="00E5137E">
            <w:pPr>
              <w:pStyle w:val="ListParagraph"/>
              <w:ind w:left="0"/>
              <w:jc w:val="both"/>
              <w:rPr>
                <w:rFonts w:asciiTheme="minorHAnsi" w:hAnsiTheme="minorHAnsi" w:cstheme="minorHAnsi"/>
                <w:u w:val="single"/>
              </w:rPr>
            </w:pPr>
            <w:r w:rsidRPr="00260070">
              <w:rPr>
                <w:rFonts w:asciiTheme="minorHAnsi" w:hAnsiTheme="minorHAnsi" w:cstheme="minorHAnsi"/>
                <w:u w:val="single"/>
              </w:rPr>
              <w:t>Declarations of Interest</w:t>
            </w:r>
          </w:p>
          <w:p w14:paraId="4B48565A" w14:textId="77777777" w:rsidR="005253D5" w:rsidRPr="00260070" w:rsidRDefault="005253D5" w:rsidP="00E5137E">
            <w:pPr>
              <w:pStyle w:val="ListParagraph"/>
              <w:ind w:left="0"/>
              <w:jc w:val="both"/>
              <w:rPr>
                <w:rFonts w:asciiTheme="minorHAnsi" w:hAnsiTheme="minorHAnsi" w:cstheme="minorHAnsi"/>
                <w:u w:val="single"/>
              </w:rPr>
            </w:pPr>
          </w:p>
        </w:tc>
      </w:tr>
      <w:tr w:rsidR="004940EA" w:rsidRPr="00260070" w14:paraId="3B66334D" w14:textId="77777777" w:rsidTr="00754A98">
        <w:tc>
          <w:tcPr>
            <w:tcW w:w="817" w:type="dxa"/>
          </w:tcPr>
          <w:p w14:paraId="0927C44D" w14:textId="77777777" w:rsidR="004940EA" w:rsidRPr="00260070" w:rsidRDefault="002B22EF" w:rsidP="00E5137E">
            <w:pPr>
              <w:pStyle w:val="ListParagraph"/>
              <w:ind w:left="0"/>
              <w:jc w:val="center"/>
              <w:rPr>
                <w:rFonts w:asciiTheme="minorHAnsi" w:hAnsiTheme="minorHAnsi" w:cstheme="minorHAnsi"/>
              </w:rPr>
            </w:pPr>
            <w:r w:rsidRPr="00260070">
              <w:rPr>
                <w:rFonts w:asciiTheme="minorHAnsi" w:hAnsiTheme="minorHAnsi" w:cstheme="minorHAnsi"/>
              </w:rPr>
              <w:t>3</w:t>
            </w:r>
            <w:r w:rsidR="004940EA" w:rsidRPr="00260070">
              <w:rPr>
                <w:rFonts w:asciiTheme="minorHAnsi" w:hAnsiTheme="minorHAnsi" w:cstheme="minorHAnsi"/>
              </w:rPr>
              <w:t>.</w:t>
            </w:r>
          </w:p>
        </w:tc>
        <w:tc>
          <w:tcPr>
            <w:tcW w:w="8425" w:type="dxa"/>
          </w:tcPr>
          <w:p w14:paraId="55A2653C" w14:textId="77777777" w:rsidR="0036691E" w:rsidRPr="00260070" w:rsidRDefault="0036691E" w:rsidP="0036691E">
            <w:pPr>
              <w:pStyle w:val="ListParagraph"/>
              <w:ind w:left="0"/>
              <w:jc w:val="both"/>
              <w:rPr>
                <w:rFonts w:asciiTheme="minorHAnsi" w:hAnsiTheme="minorHAnsi" w:cstheme="minorHAnsi"/>
                <w:u w:val="single"/>
              </w:rPr>
            </w:pPr>
            <w:r w:rsidRPr="00260070">
              <w:rPr>
                <w:rFonts w:asciiTheme="minorHAnsi" w:hAnsiTheme="minorHAnsi" w:cstheme="minorHAnsi"/>
                <w:u w:val="single"/>
              </w:rPr>
              <w:t>Minutes</w:t>
            </w:r>
          </w:p>
          <w:p w14:paraId="52128F87" w14:textId="77777777" w:rsidR="0036691E" w:rsidRPr="00260070" w:rsidRDefault="0036691E" w:rsidP="0036691E">
            <w:pPr>
              <w:pStyle w:val="ListParagraph"/>
              <w:ind w:left="0"/>
              <w:jc w:val="both"/>
              <w:rPr>
                <w:rFonts w:asciiTheme="minorHAnsi" w:hAnsiTheme="minorHAnsi" w:cstheme="minorHAnsi"/>
                <w:u w:val="single"/>
              </w:rPr>
            </w:pPr>
          </w:p>
          <w:p w14:paraId="2D191AFD" w14:textId="77777777" w:rsidR="0036691E" w:rsidRPr="00260070" w:rsidRDefault="0036691E" w:rsidP="0036691E">
            <w:pPr>
              <w:pStyle w:val="ListParagraph"/>
              <w:ind w:left="0"/>
              <w:jc w:val="both"/>
              <w:rPr>
                <w:rFonts w:asciiTheme="minorHAnsi" w:hAnsiTheme="minorHAnsi" w:cstheme="minorHAnsi"/>
              </w:rPr>
            </w:pPr>
            <w:r w:rsidRPr="00260070">
              <w:rPr>
                <w:rFonts w:asciiTheme="minorHAnsi" w:hAnsiTheme="minorHAnsi" w:cstheme="minorHAnsi"/>
              </w:rPr>
              <w:t>To pass the following resolution:</w:t>
            </w:r>
          </w:p>
          <w:p w14:paraId="372D39CC" w14:textId="77777777" w:rsidR="0036691E" w:rsidRPr="00260070" w:rsidRDefault="0036691E" w:rsidP="0036691E">
            <w:pPr>
              <w:pStyle w:val="ListParagraph"/>
              <w:ind w:left="0"/>
              <w:jc w:val="both"/>
              <w:rPr>
                <w:rFonts w:asciiTheme="minorHAnsi" w:hAnsiTheme="minorHAnsi" w:cstheme="minorHAnsi"/>
              </w:rPr>
            </w:pPr>
          </w:p>
          <w:p w14:paraId="5D0F1170" w14:textId="43448AEA" w:rsidR="0036691E" w:rsidRPr="00260070" w:rsidRDefault="0036691E" w:rsidP="0036691E">
            <w:pPr>
              <w:pStyle w:val="ListParagraph"/>
              <w:ind w:left="0"/>
              <w:jc w:val="both"/>
              <w:rPr>
                <w:rFonts w:asciiTheme="minorHAnsi" w:hAnsiTheme="minorHAnsi" w:cstheme="minorHAnsi"/>
              </w:rPr>
            </w:pPr>
            <w:r w:rsidRPr="00260070">
              <w:rPr>
                <w:rFonts w:asciiTheme="minorHAnsi" w:hAnsiTheme="minorHAnsi" w:cstheme="minorHAnsi"/>
                <w:b/>
                <w:u w:val="single"/>
              </w:rPr>
              <w:t>RESOLVED</w:t>
            </w:r>
            <w:r w:rsidRPr="00260070">
              <w:rPr>
                <w:rFonts w:asciiTheme="minorHAnsi" w:hAnsiTheme="minorHAnsi" w:cstheme="minorHAnsi"/>
              </w:rPr>
              <w:t xml:space="preserve"> – that the Chairman signs as a true and accurate record the Minutes of the </w:t>
            </w:r>
            <w:r w:rsidR="002B22EF" w:rsidRPr="00260070">
              <w:rPr>
                <w:rFonts w:asciiTheme="minorHAnsi" w:hAnsiTheme="minorHAnsi" w:cstheme="minorHAnsi"/>
              </w:rPr>
              <w:t xml:space="preserve">Meeting of the </w:t>
            </w:r>
            <w:r w:rsidRPr="00260070">
              <w:rPr>
                <w:rFonts w:asciiTheme="minorHAnsi" w:hAnsiTheme="minorHAnsi" w:cstheme="minorHAnsi"/>
              </w:rPr>
              <w:t xml:space="preserve">Committee held on </w:t>
            </w:r>
            <w:r w:rsidR="00076EE7" w:rsidRPr="00260070">
              <w:rPr>
                <w:rFonts w:asciiTheme="minorHAnsi" w:hAnsiTheme="minorHAnsi" w:cstheme="minorHAnsi"/>
              </w:rPr>
              <w:t>February 201</w:t>
            </w:r>
            <w:r w:rsidR="00052917" w:rsidRPr="00260070">
              <w:rPr>
                <w:rFonts w:asciiTheme="minorHAnsi" w:hAnsiTheme="minorHAnsi" w:cstheme="minorHAnsi"/>
              </w:rPr>
              <w:t>9</w:t>
            </w:r>
            <w:r w:rsidRPr="00260070">
              <w:rPr>
                <w:rFonts w:asciiTheme="minorHAnsi" w:hAnsiTheme="minorHAnsi" w:cstheme="minorHAnsi"/>
              </w:rPr>
              <w:t xml:space="preserve"> (copy attached).</w:t>
            </w:r>
          </w:p>
          <w:p w14:paraId="261CD6B9" w14:textId="77777777" w:rsidR="000D0DE8" w:rsidRPr="00260070" w:rsidRDefault="000D0DE8" w:rsidP="00E5137E">
            <w:pPr>
              <w:pStyle w:val="ListParagraph"/>
              <w:ind w:left="0"/>
              <w:jc w:val="both"/>
              <w:rPr>
                <w:rFonts w:asciiTheme="minorHAnsi" w:hAnsiTheme="minorHAnsi" w:cstheme="minorHAnsi"/>
              </w:rPr>
            </w:pPr>
          </w:p>
        </w:tc>
      </w:tr>
      <w:tr w:rsidR="004940EA" w:rsidRPr="00260070" w14:paraId="76E17F3B" w14:textId="77777777" w:rsidTr="00754A98">
        <w:tc>
          <w:tcPr>
            <w:tcW w:w="817" w:type="dxa"/>
          </w:tcPr>
          <w:p w14:paraId="5ACADE5F" w14:textId="77777777" w:rsidR="004940EA" w:rsidRPr="00260070" w:rsidRDefault="002B22EF" w:rsidP="00E5137E">
            <w:pPr>
              <w:pStyle w:val="ListParagraph"/>
              <w:ind w:left="0"/>
              <w:jc w:val="center"/>
              <w:rPr>
                <w:rFonts w:asciiTheme="minorHAnsi" w:hAnsiTheme="minorHAnsi" w:cstheme="minorHAnsi"/>
              </w:rPr>
            </w:pPr>
            <w:r w:rsidRPr="00260070">
              <w:rPr>
                <w:rFonts w:asciiTheme="minorHAnsi" w:hAnsiTheme="minorHAnsi" w:cstheme="minorHAnsi"/>
              </w:rPr>
              <w:t>4</w:t>
            </w:r>
            <w:r w:rsidR="004940EA" w:rsidRPr="00260070">
              <w:rPr>
                <w:rFonts w:asciiTheme="minorHAnsi" w:hAnsiTheme="minorHAnsi" w:cstheme="minorHAnsi"/>
              </w:rPr>
              <w:t>.</w:t>
            </w:r>
          </w:p>
        </w:tc>
        <w:tc>
          <w:tcPr>
            <w:tcW w:w="8425" w:type="dxa"/>
          </w:tcPr>
          <w:p w14:paraId="2D3F7DDA" w14:textId="77777777" w:rsidR="00052917" w:rsidRPr="00260070" w:rsidRDefault="00052917" w:rsidP="00052917">
            <w:pPr>
              <w:pStyle w:val="Header"/>
              <w:tabs>
                <w:tab w:val="left" w:pos="285"/>
              </w:tabs>
              <w:jc w:val="both"/>
              <w:rPr>
                <w:rFonts w:asciiTheme="minorHAnsi" w:hAnsiTheme="minorHAnsi" w:cstheme="minorHAnsi"/>
              </w:rPr>
            </w:pPr>
            <w:r w:rsidRPr="00260070">
              <w:rPr>
                <w:rFonts w:asciiTheme="minorHAnsi" w:hAnsiTheme="minorHAnsi" w:cstheme="minorHAnsi"/>
                <w:u w:val="single"/>
              </w:rPr>
              <w:t>Internal Audit</w:t>
            </w:r>
          </w:p>
          <w:p w14:paraId="77CBDAB3" w14:textId="77777777" w:rsidR="00052917" w:rsidRPr="00260070" w:rsidRDefault="00052917" w:rsidP="00052917">
            <w:pPr>
              <w:pStyle w:val="Header"/>
              <w:tabs>
                <w:tab w:val="left" w:pos="285"/>
              </w:tabs>
              <w:jc w:val="both"/>
              <w:rPr>
                <w:rFonts w:asciiTheme="minorHAnsi" w:hAnsiTheme="minorHAnsi" w:cstheme="minorHAnsi"/>
              </w:rPr>
            </w:pPr>
          </w:p>
          <w:p w14:paraId="0DBF71AA" w14:textId="18F9E7A9" w:rsidR="00052917" w:rsidRPr="00260070" w:rsidRDefault="00052917" w:rsidP="00052917">
            <w:pPr>
              <w:pStyle w:val="Header"/>
              <w:tabs>
                <w:tab w:val="left" w:pos="285"/>
              </w:tabs>
              <w:jc w:val="both"/>
              <w:rPr>
                <w:rFonts w:asciiTheme="minorHAnsi" w:hAnsiTheme="minorHAnsi" w:cstheme="minorHAnsi"/>
              </w:rPr>
            </w:pPr>
            <w:r w:rsidRPr="00260070">
              <w:rPr>
                <w:rFonts w:asciiTheme="minorHAnsi" w:hAnsiTheme="minorHAnsi" w:cstheme="minorHAnsi"/>
              </w:rPr>
              <w:t>To discuss any issues arising out of the interim audit report for the year ended 31 March 20</w:t>
            </w:r>
            <w:r w:rsidRPr="00260070">
              <w:rPr>
                <w:rFonts w:asciiTheme="minorHAnsi" w:hAnsiTheme="minorHAnsi" w:cstheme="minorHAnsi"/>
              </w:rPr>
              <w:t>20</w:t>
            </w:r>
            <w:r w:rsidRPr="00260070">
              <w:rPr>
                <w:rFonts w:asciiTheme="minorHAnsi" w:hAnsiTheme="minorHAnsi" w:cstheme="minorHAnsi"/>
              </w:rPr>
              <w:t>.</w:t>
            </w:r>
            <w:r w:rsidRPr="00260070">
              <w:rPr>
                <w:rFonts w:asciiTheme="minorHAnsi" w:hAnsiTheme="minorHAnsi" w:cstheme="minorHAnsi"/>
              </w:rPr>
              <w:t xml:space="preserve"> The Action </w:t>
            </w:r>
            <w:r w:rsidR="00260070">
              <w:rPr>
                <w:rFonts w:asciiTheme="minorHAnsi" w:hAnsiTheme="minorHAnsi" w:cstheme="minorHAnsi"/>
              </w:rPr>
              <w:t>P</w:t>
            </w:r>
            <w:r w:rsidRPr="00260070">
              <w:rPr>
                <w:rFonts w:asciiTheme="minorHAnsi" w:hAnsiTheme="minorHAnsi" w:cstheme="minorHAnsi"/>
              </w:rPr>
              <w:t xml:space="preserve">lan was taken to full Council at 20 July </w:t>
            </w:r>
            <w:r w:rsidR="009361DF" w:rsidRPr="00260070">
              <w:rPr>
                <w:rFonts w:asciiTheme="minorHAnsi" w:hAnsiTheme="minorHAnsi" w:cstheme="minorHAnsi"/>
              </w:rPr>
              <w:t xml:space="preserve">20 </w:t>
            </w:r>
            <w:r w:rsidRPr="00260070">
              <w:rPr>
                <w:rFonts w:asciiTheme="minorHAnsi" w:hAnsiTheme="minorHAnsi" w:cstheme="minorHAnsi"/>
              </w:rPr>
              <w:t xml:space="preserve">meeting. </w:t>
            </w:r>
          </w:p>
          <w:p w14:paraId="12874B2C" w14:textId="77777777" w:rsidR="00052917" w:rsidRPr="00260070" w:rsidRDefault="00052917" w:rsidP="00052917">
            <w:pPr>
              <w:pStyle w:val="Header"/>
              <w:tabs>
                <w:tab w:val="left" w:pos="285"/>
              </w:tabs>
              <w:jc w:val="both"/>
              <w:rPr>
                <w:rFonts w:asciiTheme="minorHAnsi" w:hAnsiTheme="minorHAnsi" w:cstheme="minorHAnsi"/>
              </w:rPr>
            </w:pPr>
          </w:p>
          <w:p w14:paraId="06407DDB" w14:textId="77777777" w:rsidR="00052917" w:rsidRPr="00260070" w:rsidRDefault="00052917" w:rsidP="00052917">
            <w:pPr>
              <w:pStyle w:val="ListParagraph"/>
              <w:spacing w:line="276" w:lineRule="auto"/>
              <w:ind w:left="502"/>
              <w:rPr>
                <w:rFonts w:asciiTheme="minorHAnsi" w:hAnsiTheme="minorHAnsi" w:cstheme="minorHAnsi"/>
                <w:u w:val="single"/>
              </w:rPr>
            </w:pPr>
            <w:r w:rsidRPr="00260070">
              <w:rPr>
                <w:rFonts w:asciiTheme="minorHAnsi" w:hAnsiTheme="minorHAnsi" w:cstheme="minorHAnsi"/>
                <w:u w:val="single"/>
              </w:rPr>
              <w:t xml:space="preserve">Audit Report. </w:t>
            </w:r>
          </w:p>
          <w:p w14:paraId="56CD4FDE" w14:textId="06BE0AB5" w:rsidR="00052917" w:rsidRPr="00260070" w:rsidRDefault="00052917" w:rsidP="009361DF">
            <w:pPr>
              <w:pStyle w:val="ListParagraph"/>
              <w:spacing w:line="276" w:lineRule="auto"/>
              <w:ind w:left="502"/>
              <w:rPr>
                <w:rFonts w:asciiTheme="minorHAnsi" w:hAnsiTheme="minorHAnsi" w:cstheme="minorHAnsi"/>
              </w:rPr>
            </w:pPr>
            <w:r w:rsidRPr="00260070">
              <w:rPr>
                <w:rFonts w:asciiTheme="minorHAnsi" w:hAnsiTheme="minorHAnsi" w:cstheme="minorHAnsi"/>
              </w:rPr>
              <w:t xml:space="preserve">The report recognised that the council had an eventful year with devolution of the Library, major staff changes and at times without a Clerk/RFO. The IA said the situation for 2020/21 would be different now that a full-time Clerk/RFO was in post. Procedures would also be put in place to address the comments made by the internal auditor; starting with some actions </w:t>
            </w:r>
            <w:r w:rsidRPr="00260070">
              <w:rPr>
                <w:rFonts w:asciiTheme="minorHAnsi" w:hAnsiTheme="minorHAnsi" w:cstheme="minorHAnsi"/>
              </w:rPr>
              <w:t xml:space="preserve">at </w:t>
            </w:r>
            <w:r w:rsidRPr="00260070">
              <w:rPr>
                <w:rFonts w:asciiTheme="minorHAnsi" w:hAnsiTheme="minorHAnsi" w:cstheme="minorHAnsi"/>
              </w:rPr>
              <w:t>this meeting</w:t>
            </w:r>
            <w:r w:rsidRPr="00260070">
              <w:rPr>
                <w:rFonts w:asciiTheme="minorHAnsi" w:hAnsiTheme="minorHAnsi" w:cstheme="minorHAnsi"/>
              </w:rPr>
              <w:t xml:space="preserve"> (20 July 20</w:t>
            </w:r>
            <w:r w:rsidR="009361DF" w:rsidRPr="00260070">
              <w:rPr>
                <w:rFonts w:asciiTheme="minorHAnsi" w:hAnsiTheme="minorHAnsi" w:cstheme="minorHAnsi"/>
              </w:rPr>
              <w:t>)</w:t>
            </w:r>
            <w:r w:rsidRPr="00260070">
              <w:rPr>
                <w:rFonts w:asciiTheme="minorHAnsi" w:hAnsiTheme="minorHAnsi" w:cstheme="minorHAnsi"/>
              </w:rPr>
              <w:t xml:space="preserve">. </w:t>
            </w:r>
            <w:r w:rsidR="009361DF" w:rsidRPr="00260070">
              <w:rPr>
                <w:rFonts w:asciiTheme="minorHAnsi" w:hAnsiTheme="minorHAnsi" w:cstheme="minorHAnsi"/>
              </w:rPr>
              <w:t>The council agreed</w:t>
            </w:r>
            <w:r w:rsidRPr="00260070">
              <w:rPr>
                <w:rFonts w:asciiTheme="minorHAnsi" w:hAnsiTheme="minorHAnsi" w:cstheme="minorHAnsi"/>
              </w:rPr>
              <w:t xml:space="preserve"> </w:t>
            </w:r>
            <w:r w:rsidR="009361DF" w:rsidRPr="00260070">
              <w:rPr>
                <w:rFonts w:asciiTheme="minorHAnsi" w:hAnsiTheme="minorHAnsi" w:cstheme="minorHAnsi"/>
              </w:rPr>
              <w:t>a</w:t>
            </w:r>
            <w:r w:rsidRPr="00260070">
              <w:rPr>
                <w:rFonts w:asciiTheme="minorHAnsi" w:hAnsiTheme="minorHAnsi" w:cstheme="minorHAnsi"/>
              </w:rPr>
              <w:t xml:space="preserve"> review meeting will be held by the Internal Audit Committee </w:t>
            </w:r>
            <w:r w:rsidRPr="00260070">
              <w:rPr>
                <w:rFonts w:asciiTheme="minorHAnsi" w:hAnsiTheme="minorHAnsi" w:cstheme="minorHAnsi"/>
              </w:rPr>
              <w:t>at the end of September 20</w:t>
            </w:r>
            <w:r w:rsidRPr="00260070">
              <w:rPr>
                <w:rFonts w:asciiTheme="minorHAnsi" w:hAnsiTheme="minorHAnsi" w:cstheme="minorHAnsi"/>
              </w:rPr>
              <w:t xml:space="preserve"> to monitor progress.</w:t>
            </w:r>
          </w:p>
          <w:p w14:paraId="1D7DE68B" w14:textId="77777777" w:rsidR="00052917" w:rsidRPr="00260070" w:rsidRDefault="00052917" w:rsidP="00052917">
            <w:pPr>
              <w:pStyle w:val="ListParagraph"/>
              <w:spacing w:line="276" w:lineRule="auto"/>
              <w:rPr>
                <w:rFonts w:asciiTheme="minorHAnsi" w:hAnsiTheme="minorHAnsi" w:cstheme="minorHAnsi"/>
              </w:rPr>
            </w:pPr>
          </w:p>
          <w:p w14:paraId="4E71919B" w14:textId="1104B5BC" w:rsidR="009361DF" w:rsidRPr="00260070" w:rsidRDefault="009361DF" w:rsidP="009361DF">
            <w:pPr>
              <w:pStyle w:val="ListParagraph"/>
              <w:spacing w:line="276" w:lineRule="auto"/>
              <w:ind w:left="502"/>
              <w:rPr>
                <w:rFonts w:asciiTheme="minorHAnsi" w:hAnsiTheme="minorHAnsi" w:cstheme="minorHAnsi"/>
                <w:u w:val="single"/>
              </w:rPr>
            </w:pPr>
            <w:r w:rsidRPr="00260070">
              <w:rPr>
                <w:rFonts w:asciiTheme="minorHAnsi" w:hAnsiTheme="minorHAnsi" w:cstheme="minorHAnsi"/>
                <w:u w:val="single"/>
              </w:rPr>
              <w:t>I</w:t>
            </w:r>
            <w:r w:rsidRPr="00260070">
              <w:rPr>
                <w:rFonts w:asciiTheme="minorHAnsi" w:hAnsiTheme="minorHAnsi" w:cstheme="minorHAnsi"/>
                <w:u w:val="single"/>
              </w:rPr>
              <w:t xml:space="preserve">nvestment </w:t>
            </w:r>
            <w:r w:rsidRPr="00260070">
              <w:rPr>
                <w:rFonts w:asciiTheme="minorHAnsi" w:hAnsiTheme="minorHAnsi" w:cstheme="minorHAnsi"/>
                <w:u w:val="single"/>
              </w:rPr>
              <w:t>S</w:t>
            </w:r>
            <w:r w:rsidRPr="00260070">
              <w:rPr>
                <w:rFonts w:asciiTheme="minorHAnsi" w:hAnsiTheme="minorHAnsi" w:cstheme="minorHAnsi"/>
                <w:u w:val="single"/>
              </w:rPr>
              <w:t xml:space="preserve">trategy </w:t>
            </w:r>
          </w:p>
          <w:p w14:paraId="5A170405" w14:textId="5F63AF05" w:rsidR="00052917" w:rsidRPr="00260070" w:rsidRDefault="00052917" w:rsidP="009361DF">
            <w:pPr>
              <w:pStyle w:val="ListParagraph"/>
              <w:spacing w:line="276" w:lineRule="auto"/>
              <w:ind w:left="502"/>
              <w:rPr>
                <w:rFonts w:asciiTheme="minorHAnsi" w:hAnsiTheme="minorHAnsi" w:cstheme="minorHAnsi"/>
              </w:rPr>
            </w:pPr>
            <w:r w:rsidRPr="00260070">
              <w:rPr>
                <w:rFonts w:asciiTheme="minorHAnsi" w:hAnsiTheme="minorHAnsi" w:cstheme="minorHAnsi"/>
              </w:rPr>
              <w:t>The Council discussed the need to have a clear view on its current investment strategy (auditor comment). The Town Council strategy would need to be in line with its devolution aspirations; which would shortly be realised. The Councils strategy would be to value security over yield during this time; when interest rates are extremely low. The Town Council therefore expects to use its £100,000 earmarked reserve for the purchase of a Car Park. If for any reason this devolution project does not take place it would then review its investment strategy.</w:t>
            </w:r>
            <w:r w:rsidR="009361DF" w:rsidRPr="00260070">
              <w:rPr>
                <w:rFonts w:asciiTheme="minorHAnsi" w:hAnsiTheme="minorHAnsi" w:cstheme="minorHAnsi"/>
              </w:rPr>
              <w:t xml:space="preserve"> </w:t>
            </w:r>
            <w:r w:rsidR="009361DF" w:rsidRPr="00260070">
              <w:rPr>
                <w:rFonts w:asciiTheme="minorHAnsi" w:hAnsiTheme="minorHAnsi" w:cstheme="minorHAnsi"/>
                <w:bCs/>
              </w:rPr>
              <w:t>The Council agreed its</w:t>
            </w:r>
            <w:r w:rsidR="009361DF" w:rsidRPr="00260070">
              <w:rPr>
                <w:rFonts w:asciiTheme="minorHAnsi" w:hAnsiTheme="minorHAnsi" w:cstheme="minorHAnsi"/>
                <w:b/>
              </w:rPr>
              <w:t xml:space="preserve"> </w:t>
            </w:r>
            <w:r w:rsidRPr="00260070">
              <w:rPr>
                <w:rFonts w:asciiTheme="minorHAnsi" w:hAnsiTheme="minorHAnsi" w:cstheme="minorHAnsi"/>
              </w:rPr>
              <w:t>current investment strategy is accepted, namely to value security over yield during this time when interest rates are extremely low. The Council would review its investment strategy in 2021.</w:t>
            </w:r>
          </w:p>
          <w:p w14:paraId="40021E71" w14:textId="77777777" w:rsidR="00052917" w:rsidRPr="00260070" w:rsidRDefault="00052917" w:rsidP="00052917">
            <w:pPr>
              <w:pStyle w:val="ListParagraph"/>
              <w:spacing w:line="276" w:lineRule="auto"/>
              <w:rPr>
                <w:rFonts w:asciiTheme="minorHAnsi" w:hAnsiTheme="minorHAnsi" w:cstheme="minorHAnsi"/>
              </w:rPr>
            </w:pPr>
          </w:p>
          <w:p w14:paraId="4A319B76" w14:textId="05E6081F" w:rsidR="009361DF" w:rsidRPr="00260070" w:rsidRDefault="009361DF" w:rsidP="009361DF">
            <w:pPr>
              <w:spacing w:line="276" w:lineRule="auto"/>
              <w:rPr>
                <w:rFonts w:asciiTheme="minorHAnsi" w:hAnsiTheme="minorHAnsi" w:cstheme="minorHAnsi"/>
                <w:u w:val="single"/>
              </w:rPr>
            </w:pPr>
            <w:r w:rsidRPr="00260070">
              <w:rPr>
                <w:rFonts w:asciiTheme="minorHAnsi" w:hAnsiTheme="minorHAnsi" w:cstheme="minorHAnsi"/>
                <w:u w:val="single"/>
              </w:rPr>
              <w:t>Actions</w:t>
            </w:r>
            <w:r w:rsidR="00260070">
              <w:rPr>
                <w:rFonts w:asciiTheme="minorHAnsi" w:hAnsiTheme="minorHAnsi" w:cstheme="minorHAnsi"/>
                <w:u w:val="single"/>
              </w:rPr>
              <w:t xml:space="preserve"> taken:</w:t>
            </w:r>
          </w:p>
          <w:p w14:paraId="66123F3E" w14:textId="77777777" w:rsidR="009361DF" w:rsidRPr="00260070" w:rsidRDefault="009361DF" w:rsidP="009361DF">
            <w:pPr>
              <w:spacing w:line="276" w:lineRule="auto"/>
              <w:rPr>
                <w:rFonts w:asciiTheme="minorHAnsi" w:hAnsiTheme="minorHAnsi" w:cstheme="minorHAnsi"/>
              </w:rPr>
            </w:pPr>
          </w:p>
          <w:p w14:paraId="320C1417" w14:textId="77777777" w:rsidR="00052917" w:rsidRPr="00260070" w:rsidRDefault="00052917" w:rsidP="00052917">
            <w:pPr>
              <w:pStyle w:val="ListParagraph"/>
              <w:rPr>
                <w:rFonts w:asciiTheme="minorHAnsi" w:hAnsiTheme="minorHAnsi" w:cstheme="minorHAnsi"/>
              </w:rPr>
            </w:pPr>
          </w:p>
          <w:p w14:paraId="0D3A28C8" w14:textId="77777777" w:rsidR="00260070" w:rsidRPr="00260070" w:rsidRDefault="00260070" w:rsidP="00260070">
            <w:pPr>
              <w:rPr>
                <w:rFonts w:asciiTheme="minorHAnsi" w:hAnsiTheme="minorHAnsi" w:cstheme="minorHAnsi"/>
              </w:rPr>
            </w:pPr>
            <w:r w:rsidRPr="00260070">
              <w:rPr>
                <w:rFonts w:asciiTheme="minorHAnsi" w:hAnsiTheme="minorHAnsi" w:cstheme="minorHAnsi"/>
              </w:rPr>
              <w:t>The Council appointed the Internal Auditor for 2020/21 Mr Hudson; who has provided excellent service for a number of years to the council in this role.</w:t>
            </w:r>
          </w:p>
          <w:p w14:paraId="146B8E53" w14:textId="47589F29" w:rsidR="00052917" w:rsidRDefault="00052917" w:rsidP="00260070">
            <w:pPr>
              <w:rPr>
                <w:rFonts w:asciiTheme="minorHAnsi" w:hAnsiTheme="minorHAnsi" w:cstheme="minorHAnsi"/>
              </w:rPr>
            </w:pPr>
            <w:r w:rsidRPr="00260070">
              <w:rPr>
                <w:rFonts w:asciiTheme="minorHAnsi" w:hAnsiTheme="minorHAnsi" w:cstheme="minorHAnsi"/>
              </w:rPr>
              <w:t>The Petty Cash upper limit of £150 was discussed. The Council needs to make sure it never uses petty cash to pay anything over £150. (Auditor Report).</w:t>
            </w:r>
          </w:p>
          <w:p w14:paraId="2DDECE8C" w14:textId="77777777" w:rsidR="00260070" w:rsidRPr="00260070" w:rsidRDefault="00260070" w:rsidP="00260070">
            <w:pPr>
              <w:rPr>
                <w:rFonts w:asciiTheme="minorHAnsi" w:hAnsiTheme="minorHAnsi" w:cstheme="minorHAnsi"/>
              </w:rPr>
            </w:pPr>
          </w:p>
          <w:p w14:paraId="46CD26DC" w14:textId="77777777" w:rsidR="00260070" w:rsidRPr="00260070" w:rsidRDefault="00260070" w:rsidP="00260070">
            <w:pPr>
              <w:spacing w:line="276" w:lineRule="auto"/>
              <w:rPr>
                <w:rFonts w:asciiTheme="minorHAnsi" w:hAnsiTheme="minorHAnsi" w:cstheme="minorHAnsi"/>
                <w:b/>
              </w:rPr>
            </w:pPr>
            <w:r w:rsidRPr="00260070">
              <w:rPr>
                <w:rFonts w:asciiTheme="minorHAnsi" w:hAnsiTheme="minorHAnsi" w:cstheme="minorHAnsi"/>
                <w:bCs/>
              </w:rPr>
              <w:t xml:space="preserve">The Town Council noted the </w:t>
            </w:r>
            <w:r w:rsidRPr="00260070">
              <w:rPr>
                <w:rFonts w:asciiTheme="minorHAnsi" w:hAnsiTheme="minorHAnsi" w:cstheme="minorHAnsi"/>
              </w:rPr>
              <w:t>Quarter 1 Financial Report at the 20 July 20</w:t>
            </w:r>
            <w:r w:rsidRPr="00260070">
              <w:rPr>
                <w:rFonts w:asciiTheme="minorHAnsi" w:hAnsiTheme="minorHAnsi" w:cstheme="minorHAnsi"/>
                <w:bCs/>
              </w:rPr>
              <w:t>.</w:t>
            </w:r>
          </w:p>
          <w:p w14:paraId="7CE9C5ED" w14:textId="77777777" w:rsidR="00260070" w:rsidRDefault="00260070" w:rsidP="00260070">
            <w:pPr>
              <w:spacing w:line="276" w:lineRule="auto"/>
              <w:rPr>
                <w:rFonts w:asciiTheme="minorHAnsi" w:hAnsiTheme="minorHAnsi" w:cstheme="minorHAnsi"/>
              </w:rPr>
            </w:pPr>
          </w:p>
          <w:p w14:paraId="5DCFCA2A" w14:textId="0F4FA140" w:rsidR="00260070" w:rsidRPr="00260070" w:rsidRDefault="00260070" w:rsidP="00260070">
            <w:pPr>
              <w:spacing w:line="276" w:lineRule="auto"/>
              <w:rPr>
                <w:rFonts w:asciiTheme="minorHAnsi" w:hAnsiTheme="minorHAnsi" w:cstheme="minorHAnsi"/>
              </w:rPr>
            </w:pPr>
            <w:r w:rsidRPr="00260070">
              <w:rPr>
                <w:rFonts w:asciiTheme="minorHAnsi" w:hAnsiTheme="minorHAnsi" w:cstheme="minorHAnsi"/>
              </w:rPr>
              <w:t xml:space="preserve">Appointment of two Councillors (not Bank signatures) to check all invoices/payments with the bank account (auditor comment). Debbie Shephard and Constance Moore volunteered with Brian Clemens in reserve to carry out these checks. The process will start in mid-September and the clerk will run through the process with them; subject to the current coronavirus restrictions. Will need to come up with a safe system that works for those councillors. </w:t>
            </w:r>
          </w:p>
          <w:p w14:paraId="4D5E71C0" w14:textId="77777777" w:rsidR="00260070" w:rsidRPr="00260070" w:rsidRDefault="00260070" w:rsidP="00260070">
            <w:pPr>
              <w:rPr>
                <w:rFonts w:asciiTheme="minorHAnsi" w:hAnsiTheme="minorHAnsi" w:cstheme="minorHAnsi"/>
              </w:rPr>
            </w:pPr>
          </w:p>
          <w:p w14:paraId="2F0F30CA" w14:textId="77777777" w:rsidR="00260070" w:rsidRDefault="00052917" w:rsidP="00052917">
            <w:pPr>
              <w:rPr>
                <w:rFonts w:asciiTheme="minorHAnsi" w:hAnsiTheme="minorHAnsi" w:cstheme="minorHAnsi"/>
              </w:rPr>
            </w:pPr>
            <w:r w:rsidRPr="00260070">
              <w:rPr>
                <w:rFonts w:asciiTheme="minorHAnsi" w:hAnsiTheme="minorHAnsi" w:cstheme="minorHAnsi"/>
              </w:rPr>
              <w:t xml:space="preserve"> </w:t>
            </w:r>
          </w:p>
          <w:p w14:paraId="7D3FC311" w14:textId="57A6A4DA" w:rsidR="00052917" w:rsidRPr="00260070" w:rsidRDefault="00052917" w:rsidP="00052917">
            <w:pPr>
              <w:rPr>
                <w:rFonts w:asciiTheme="minorHAnsi" w:hAnsiTheme="minorHAnsi" w:cstheme="minorHAnsi"/>
              </w:rPr>
            </w:pPr>
            <w:r w:rsidRPr="00260070">
              <w:rPr>
                <w:rFonts w:asciiTheme="minorHAnsi" w:hAnsiTheme="minorHAnsi" w:cstheme="minorHAnsi"/>
              </w:rPr>
              <w:t>Petty Cash is really meant only for small costs items (Auditor Report).</w:t>
            </w:r>
          </w:p>
          <w:p w14:paraId="122B56DE" w14:textId="77777777" w:rsidR="00052917" w:rsidRPr="00260070" w:rsidRDefault="00052917" w:rsidP="00260070">
            <w:pPr>
              <w:rPr>
                <w:rFonts w:asciiTheme="minorHAnsi" w:hAnsiTheme="minorHAnsi" w:cstheme="minorHAnsi"/>
              </w:rPr>
            </w:pPr>
            <w:r w:rsidRPr="00260070">
              <w:rPr>
                <w:rFonts w:asciiTheme="minorHAnsi" w:hAnsiTheme="minorHAnsi" w:cstheme="minorHAnsi"/>
              </w:rPr>
              <w:t xml:space="preserve">If the Council has large costs such as Neighbourhood Plan (NP) item, they need to be treated like all other council expenditure. They are presented to the full Council in advance of payment who will either agree to pay or not at the council meeting. The invoice given to the council must be clearly authorised by the N Plan Chair or Treasurer that it is indeed agreed by the N Plan Group to avoid disputed items getting presented. </w:t>
            </w:r>
          </w:p>
          <w:p w14:paraId="23B04782" w14:textId="77777777" w:rsidR="00052917" w:rsidRPr="00260070" w:rsidRDefault="00052917" w:rsidP="00052917">
            <w:pPr>
              <w:pStyle w:val="ListParagraph"/>
              <w:spacing w:line="276" w:lineRule="auto"/>
              <w:rPr>
                <w:rFonts w:asciiTheme="minorHAnsi" w:hAnsiTheme="minorHAnsi" w:cstheme="minorHAnsi"/>
              </w:rPr>
            </w:pPr>
          </w:p>
          <w:p w14:paraId="57085CEB" w14:textId="77777777" w:rsidR="000D0DE8" w:rsidRPr="00260070" w:rsidRDefault="000D0DE8" w:rsidP="00052917">
            <w:pPr>
              <w:pStyle w:val="Header"/>
              <w:tabs>
                <w:tab w:val="left" w:pos="285"/>
              </w:tabs>
              <w:jc w:val="both"/>
              <w:rPr>
                <w:rFonts w:asciiTheme="minorHAnsi" w:hAnsiTheme="minorHAnsi" w:cstheme="minorHAnsi"/>
                <w:u w:val="single"/>
              </w:rPr>
            </w:pPr>
          </w:p>
        </w:tc>
      </w:tr>
      <w:tr w:rsidR="002569FB" w:rsidRPr="00260070" w14:paraId="14733E10" w14:textId="77777777" w:rsidTr="00E5137E">
        <w:tc>
          <w:tcPr>
            <w:tcW w:w="817" w:type="dxa"/>
          </w:tcPr>
          <w:p w14:paraId="43DAEECC" w14:textId="77777777" w:rsidR="002569FB" w:rsidRPr="00260070" w:rsidRDefault="002B22EF" w:rsidP="0064326D">
            <w:pPr>
              <w:pStyle w:val="Header"/>
              <w:tabs>
                <w:tab w:val="left" w:pos="285"/>
              </w:tabs>
              <w:jc w:val="center"/>
              <w:rPr>
                <w:rFonts w:asciiTheme="minorHAnsi" w:hAnsiTheme="minorHAnsi" w:cstheme="minorHAnsi"/>
              </w:rPr>
            </w:pPr>
            <w:r w:rsidRPr="00260070">
              <w:rPr>
                <w:rFonts w:asciiTheme="minorHAnsi" w:hAnsiTheme="minorHAnsi" w:cstheme="minorHAnsi"/>
              </w:rPr>
              <w:lastRenderedPageBreak/>
              <w:t>5</w:t>
            </w:r>
            <w:r w:rsidR="002569FB" w:rsidRPr="00260070">
              <w:rPr>
                <w:rFonts w:asciiTheme="minorHAnsi" w:hAnsiTheme="minorHAnsi" w:cstheme="minorHAnsi"/>
              </w:rPr>
              <w:t>.</w:t>
            </w:r>
          </w:p>
        </w:tc>
        <w:tc>
          <w:tcPr>
            <w:tcW w:w="8425" w:type="dxa"/>
          </w:tcPr>
          <w:p w14:paraId="4107E565" w14:textId="77777777" w:rsidR="0036691E" w:rsidRPr="00260070" w:rsidRDefault="00FA0344" w:rsidP="002B22EF">
            <w:pPr>
              <w:pStyle w:val="Header"/>
              <w:tabs>
                <w:tab w:val="left" w:pos="285"/>
              </w:tabs>
              <w:jc w:val="both"/>
              <w:rPr>
                <w:rFonts w:asciiTheme="minorHAnsi" w:hAnsiTheme="minorHAnsi" w:cstheme="minorHAnsi"/>
              </w:rPr>
            </w:pPr>
            <w:r w:rsidRPr="00260070">
              <w:rPr>
                <w:rFonts w:asciiTheme="minorHAnsi" w:hAnsiTheme="minorHAnsi" w:cstheme="minorHAnsi"/>
                <w:u w:val="single"/>
              </w:rPr>
              <w:t>Risk Management Arrangements</w:t>
            </w:r>
          </w:p>
          <w:p w14:paraId="66F83300" w14:textId="77777777" w:rsidR="002B22EF" w:rsidRPr="00260070" w:rsidRDefault="002B22EF" w:rsidP="002B22EF">
            <w:pPr>
              <w:pStyle w:val="Header"/>
              <w:tabs>
                <w:tab w:val="left" w:pos="285"/>
              </w:tabs>
              <w:jc w:val="both"/>
              <w:rPr>
                <w:rFonts w:asciiTheme="minorHAnsi" w:hAnsiTheme="minorHAnsi" w:cstheme="minorHAnsi"/>
              </w:rPr>
            </w:pPr>
          </w:p>
          <w:p w14:paraId="5AC962A3" w14:textId="40424BA2" w:rsidR="002B22EF" w:rsidRDefault="00FA0344" w:rsidP="002B22EF">
            <w:pPr>
              <w:pStyle w:val="Header"/>
              <w:tabs>
                <w:tab w:val="left" w:pos="285"/>
              </w:tabs>
              <w:jc w:val="both"/>
              <w:rPr>
                <w:rFonts w:asciiTheme="minorHAnsi" w:hAnsiTheme="minorHAnsi" w:cstheme="minorHAnsi"/>
              </w:rPr>
            </w:pPr>
            <w:r w:rsidRPr="00260070">
              <w:rPr>
                <w:rFonts w:asciiTheme="minorHAnsi" w:hAnsiTheme="minorHAnsi" w:cstheme="minorHAnsi"/>
              </w:rPr>
              <w:t>The Committee is asked to carry out the annual review of the Council’s risk management arrangements for recommendation to full Council.</w:t>
            </w:r>
            <w:r w:rsidR="00EB7886" w:rsidRPr="00260070">
              <w:rPr>
                <w:rFonts w:asciiTheme="minorHAnsi" w:hAnsiTheme="minorHAnsi" w:cstheme="minorHAnsi"/>
              </w:rPr>
              <w:t xml:space="preserve">  Details attached.</w:t>
            </w:r>
          </w:p>
          <w:p w14:paraId="4A5C5F17" w14:textId="0E4F1B51" w:rsidR="008A5503" w:rsidRDefault="008A5503" w:rsidP="002B22EF">
            <w:pPr>
              <w:pStyle w:val="Header"/>
              <w:tabs>
                <w:tab w:val="left" w:pos="285"/>
              </w:tabs>
              <w:jc w:val="both"/>
              <w:rPr>
                <w:rFonts w:asciiTheme="minorHAnsi" w:hAnsiTheme="minorHAnsi" w:cstheme="minorHAnsi"/>
              </w:rPr>
            </w:pPr>
            <w:r>
              <w:rPr>
                <w:rFonts w:asciiTheme="minorHAnsi" w:hAnsiTheme="minorHAnsi" w:cstheme="minorHAnsi"/>
              </w:rPr>
              <w:t>The current situation with Barclays Bank is unsatisfactory and it is suggested that another Current and deposit account is set up and run alongside the Barclays Accounts for 3 months. Once the Council are satisfied to leave £85K invested with Barclays but close their current account and transfer surplus to new Bank Account.</w:t>
            </w:r>
          </w:p>
          <w:p w14:paraId="0BD7BCFC" w14:textId="3158780C" w:rsidR="008A5503" w:rsidRPr="00260070" w:rsidRDefault="008A5503" w:rsidP="002B22EF">
            <w:pPr>
              <w:pStyle w:val="Header"/>
              <w:tabs>
                <w:tab w:val="left" w:pos="285"/>
              </w:tabs>
              <w:jc w:val="both"/>
              <w:rPr>
                <w:rFonts w:asciiTheme="minorHAnsi" w:hAnsiTheme="minorHAnsi" w:cstheme="minorHAnsi"/>
              </w:rPr>
            </w:pPr>
            <w:r>
              <w:rPr>
                <w:rFonts w:asciiTheme="minorHAnsi" w:hAnsiTheme="minorHAnsi" w:cstheme="minorHAnsi"/>
              </w:rPr>
              <w:t>This will achieve two goals to change the banking relationship with Barclays. Ensure we have better spread of investment in light of the IA recommendation.</w:t>
            </w:r>
          </w:p>
          <w:p w14:paraId="7AD9E6AC" w14:textId="77777777" w:rsidR="002B22EF" w:rsidRPr="00260070" w:rsidRDefault="002B22EF" w:rsidP="002B22EF">
            <w:pPr>
              <w:pStyle w:val="Header"/>
              <w:tabs>
                <w:tab w:val="left" w:pos="285"/>
              </w:tabs>
              <w:jc w:val="both"/>
              <w:rPr>
                <w:rFonts w:asciiTheme="minorHAnsi" w:hAnsiTheme="minorHAnsi" w:cstheme="minorHAnsi"/>
              </w:rPr>
            </w:pPr>
          </w:p>
        </w:tc>
      </w:tr>
      <w:tr w:rsidR="00FA0344" w:rsidRPr="00260070" w14:paraId="3546A170" w14:textId="77777777" w:rsidTr="00E5137E">
        <w:tc>
          <w:tcPr>
            <w:tcW w:w="817" w:type="dxa"/>
          </w:tcPr>
          <w:p w14:paraId="24209CBE" w14:textId="77777777" w:rsidR="00FA0344" w:rsidRPr="00260070" w:rsidRDefault="00FA0344" w:rsidP="0064326D">
            <w:pPr>
              <w:pStyle w:val="Header"/>
              <w:tabs>
                <w:tab w:val="left" w:pos="285"/>
              </w:tabs>
              <w:jc w:val="center"/>
              <w:rPr>
                <w:rFonts w:asciiTheme="minorHAnsi" w:hAnsiTheme="minorHAnsi" w:cstheme="minorHAnsi"/>
              </w:rPr>
            </w:pPr>
            <w:r w:rsidRPr="00260070">
              <w:rPr>
                <w:rFonts w:asciiTheme="minorHAnsi" w:hAnsiTheme="minorHAnsi" w:cstheme="minorHAnsi"/>
              </w:rPr>
              <w:t>6.</w:t>
            </w:r>
          </w:p>
        </w:tc>
        <w:tc>
          <w:tcPr>
            <w:tcW w:w="8425" w:type="dxa"/>
          </w:tcPr>
          <w:p w14:paraId="1229EFF4" w14:textId="77777777" w:rsidR="00FA0344" w:rsidRPr="00260070" w:rsidRDefault="00FA0344" w:rsidP="00BB6A26">
            <w:pPr>
              <w:pStyle w:val="Header"/>
              <w:tabs>
                <w:tab w:val="left" w:pos="285"/>
              </w:tabs>
              <w:jc w:val="both"/>
              <w:rPr>
                <w:rFonts w:asciiTheme="minorHAnsi" w:hAnsiTheme="minorHAnsi" w:cstheme="minorHAnsi"/>
              </w:rPr>
            </w:pPr>
            <w:r w:rsidRPr="00260070">
              <w:rPr>
                <w:rFonts w:asciiTheme="minorHAnsi" w:hAnsiTheme="minorHAnsi" w:cstheme="minorHAnsi"/>
                <w:u w:val="single"/>
              </w:rPr>
              <w:t>Asset Register</w:t>
            </w:r>
          </w:p>
          <w:p w14:paraId="6DE72FB1" w14:textId="77777777" w:rsidR="00FA0344" w:rsidRPr="00260070" w:rsidRDefault="00FA0344" w:rsidP="00BB6A26">
            <w:pPr>
              <w:pStyle w:val="Header"/>
              <w:tabs>
                <w:tab w:val="left" w:pos="285"/>
              </w:tabs>
              <w:jc w:val="both"/>
              <w:rPr>
                <w:rFonts w:asciiTheme="minorHAnsi" w:hAnsiTheme="minorHAnsi" w:cstheme="minorHAnsi"/>
              </w:rPr>
            </w:pPr>
          </w:p>
          <w:p w14:paraId="591D8126" w14:textId="2F2529B9" w:rsidR="00FA0344" w:rsidRPr="00260070" w:rsidRDefault="00FA0344" w:rsidP="00BB6A26">
            <w:pPr>
              <w:pStyle w:val="Header"/>
              <w:tabs>
                <w:tab w:val="left" w:pos="285"/>
              </w:tabs>
              <w:jc w:val="both"/>
              <w:rPr>
                <w:rFonts w:asciiTheme="minorHAnsi" w:hAnsiTheme="minorHAnsi" w:cstheme="minorHAnsi"/>
              </w:rPr>
            </w:pPr>
            <w:r w:rsidRPr="00260070">
              <w:rPr>
                <w:rFonts w:asciiTheme="minorHAnsi" w:hAnsiTheme="minorHAnsi" w:cstheme="minorHAnsi"/>
              </w:rPr>
              <w:t>The committee is asked to review the current asset register as attached.</w:t>
            </w:r>
            <w:r w:rsidR="008A5503">
              <w:rPr>
                <w:rFonts w:asciiTheme="minorHAnsi" w:hAnsiTheme="minorHAnsi" w:cstheme="minorHAnsi"/>
              </w:rPr>
              <w:t xml:space="preserve"> (It is update).</w:t>
            </w:r>
          </w:p>
          <w:p w14:paraId="5BF085B7" w14:textId="77777777" w:rsidR="00FA0344" w:rsidRPr="00260070" w:rsidRDefault="00FA0344" w:rsidP="00BB6A26">
            <w:pPr>
              <w:pStyle w:val="Header"/>
              <w:tabs>
                <w:tab w:val="left" w:pos="285"/>
              </w:tabs>
              <w:jc w:val="both"/>
              <w:rPr>
                <w:rFonts w:asciiTheme="minorHAnsi" w:hAnsiTheme="minorHAnsi" w:cstheme="minorHAnsi"/>
              </w:rPr>
            </w:pPr>
          </w:p>
        </w:tc>
      </w:tr>
      <w:tr w:rsidR="00FA0344" w:rsidRPr="00260070" w14:paraId="067C2E00" w14:textId="77777777" w:rsidTr="00E5137E">
        <w:tc>
          <w:tcPr>
            <w:tcW w:w="817" w:type="dxa"/>
          </w:tcPr>
          <w:p w14:paraId="71AC0500" w14:textId="77777777" w:rsidR="00FA0344" w:rsidRPr="00260070" w:rsidRDefault="00FA0344" w:rsidP="0064326D">
            <w:pPr>
              <w:pStyle w:val="Header"/>
              <w:tabs>
                <w:tab w:val="left" w:pos="285"/>
              </w:tabs>
              <w:jc w:val="center"/>
              <w:rPr>
                <w:rFonts w:asciiTheme="minorHAnsi" w:hAnsiTheme="minorHAnsi" w:cstheme="minorHAnsi"/>
              </w:rPr>
            </w:pPr>
            <w:r w:rsidRPr="00260070">
              <w:rPr>
                <w:rFonts w:asciiTheme="minorHAnsi" w:hAnsiTheme="minorHAnsi" w:cstheme="minorHAnsi"/>
              </w:rPr>
              <w:t>7.</w:t>
            </w:r>
          </w:p>
        </w:tc>
        <w:tc>
          <w:tcPr>
            <w:tcW w:w="8425" w:type="dxa"/>
          </w:tcPr>
          <w:p w14:paraId="583B8C92" w14:textId="77777777" w:rsidR="00052917" w:rsidRPr="00260070" w:rsidRDefault="00052917" w:rsidP="00052917">
            <w:pPr>
              <w:pStyle w:val="Header"/>
              <w:tabs>
                <w:tab w:val="left" w:pos="285"/>
              </w:tabs>
              <w:jc w:val="both"/>
              <w:rPr>
                <w:rFonts w:asciiTheme="minorHAnsi" w:hAnsiTheme="minorHAnsi" w:cstheme="minorHAnsi"/>
              </w:rPr>
            </w:pPr>
            <w:r w:rsidRPr="00260070">
              <w:rPr>
                <w:rFonts w:asciiTheme="minorHAnsi" w:hAnsiTheme="minorHAnsi" w:cstheme="minorHAnsi"/>
                <w:u w:val="single"/>
              </w:rPr>
              <w:t>Financial Regulations</w:t>
            </w:r>
          </w:p>
          <w:p w14:paraId="7F8CB05A" w14:textId="3FBE7067" w:rsidR="00052917" w:rsidRDefault="00052917" w:rsidP="00052917">
            <w:pPr>
              <w:pStyle w:val="Header"/>
              <w:tabs>
                <w:tab w:val="left" w:pos="285"/>
              </w:tabs>
              <w:jc w:val="both"/>
              <w:rPr>
                <w:rFonts w:asciiTheme="minorHAnsi" w:hAnsiTheme="minorHAnsi" w:cstheme="minorHAnsi"/>
              </w:rPr>
            </w:pPr>
          </w:p>
          <w:p w14:paraId="53565B70" w14:textId="68F544B2" w:rsidR="00052917" w:rsidRPr="00260070" w:rsidRDefault="008A5503" w:rsidP="00052917">
            <w:pPr>
              <w:pStyle w:val="Header"/>
              <w:tabs>
                <w:tab w:val="left" w:pos="285"/>
              </w:tabs>
              <w:jc w:val="both"/>
              <w:rPr>
                <w:rFonts w:asciiTheme="minorHAnsi" w:hAnsiTheme="minorHAnsi" w:cstheme="minorHAnsi"/>
              </w:rPr>
            </w:pPr>
            <w:r>
              <w:rPr>
                <w:rFonts w:asciiTheme="minorHAnsi" w:hAnsiTheme="minorHAnsi" w:cstheme="minorHAnsi"/>
              </w:rPr>
              <w:t xml:space="preserve">The current regulations need to be reviewed periodically by the committee. I believe the changes/reinforcements above are sufficient in these Coronavirus Crisis </w:t>
            </w:r>
            <w:r>
              <w:rPr>
                <w:rFonts w:asciiTheme="minorHAnsi" w:hAnsiTheme="minorHAnsi" w:cstheme="minorHAnsi"/>
              </w:rPr>
              <w:lastRenderedPageBreak/>
              <w:t xml:space="preserve">times. </w:t>
            </w:r>
            <w:r w:rsidR="00052917" w:rsidRPr="00260070">
              <w:rPr>
                <w:rFonts w:asciiTheme="minorHAnsi" w:hAnsiTheme="minorHAnsi" w:cstheme="minorHAnsi"/>
              </w:rPr>
              <w:t>The Committee is asked to carry out the annual review of the Council’s current financial regulations to ensure that they are fit for purpose, for recommendation to the full Council.</w:t>
            </w:r>
          </w:p>
          <w:p w14:paraId="32FEC383" w14:textId="77777777" w:rsidR="00052917" w:rsidRPr="00260070" w:rsidRDefault="00052917" w:rsidP="00052917">
            <w:pPr>
              <w:pStyle w:val="Header"/>
              <w:tabs>
                <w:tab w:val="left" w:pos="285"/>
              </w:tabs>
              <w:jc w:val="both"/>
              <w:rPr>
                <w:rFonts w:asciiTheme="minorHAnsi" w:hAnsiTheme="minorHAnsi" w:cstheme="minorHAnsi"/>
              </w:rPr>
            </w:pPr>
          </w:p>
          <w:p w14:paraId="729F3AAD" w14:textId="77777777" w:rsidR="00052917" w:rsidRPr="00260070" w:rsidRDefault="00052917" w:rsidP="00052917">
            <w:pPr>
              <w:pStyle w:val="Header"/>
              <w:tabs>
                <w:tab w:val="left" w:pos="285"/>
              </w:tabs>
              <w:jc w:val="both"/>
              <w:rPr>
                <w:rFonts w:asciiTheme="minorHAnsi" w:hAnsiTheme="minorHAnsi" w:cstheme="minorHAnsi"/>
              </w:rPr>
            </w:pPr>
            <w:r w:rsidRPr="00260070">
              <w:rPr>
                <w:rFonts w:asciiTheme="minorHAnsi" w:hAnsiTheme="minorHAnsi" w:cstheme="minorHAnsi"/>
              </w:rPr>
              <w:t>A copy of the current financial regulations is attached.</w:t>
            </w:r>
          </w:p>
          <w:p w14:paraId="60826C28" w14:textId="77777777" w:rsidR="00FA0344" w:rsidRPr="00260070" w:rsidRDefault="00FA0344" w:rsidP="00052917">
            <w:pPr>
              <w:pStyle w:val="Header"/>
              <w:tabs>
                <w:tab w:val="left" w:pos="285"/>
              </w:tabs>
              <w:jc w:val="both"/>
              <w:rPr>
                <w:rFonts w:asciiTheme="minorHAnsi" w:hAnsiTheme="minorHAnsi" w:cstheme="minorHAnsi"/>
              </w:rPr>
            </w:pPr>
          </w:p>
        </w:tc>
      </w:tr>
      <w:tr w:rsidR="00FE0433" w:rsidRPr="00260070" w14:paraId="5591EA59" w14:textId="77777777" w:rsidTr="00E5137E">
        <w:tc>
          <w:tcPr>
            <w:tcW w:w="817" w:type="dxa"/>
          </w:tcPr>
          <w:p w14:paraId="64FD65F4" w14:textId="77777777" w:rsidR="00FE0433" w:rsidRPr="00260070" w:rsidRDefault="00FE0433" w:rsidP="0064326D">
            <w:pPr>
              <w:pStyle w:val="Header"/>
              <w:tabs>
                <w:tab w:val="left" w:pos="285"/>
              </w:tabs>
              <w:jc w:val="center"/>
              <w:rPr>
                <w:rFonts w:asciiTheme="minorHAnsi" w:hAnsiTheme="minorHAnsi" w:cstheme="minorHAnsi"/>
              </w:rPr>
            </w:pPr>
            <w:r w:rsidRPr="00260070">
              <w:rPr>
                <w:rFonts w:asciiTheme="minorHAnsi" w:hAnsiTheme="minorHAnsi" w:cstheme="minorHAnsi"/>
              </w:rPr>
              <w:lastRenderedPageBreak/>
              <w:t>8.</w:t>
            </w:r>
          </w:p>
        </w:tc>
        <w:tc>
          <w:tcPr>
            <w:tcW w:w="8425" w:type="dxa"/>
          </w:tcPr>
          <w:p w14:paraId="683D2511" w14:textId="77777777" w:rsidR="00FE0433" w:rsidRPr="00260070" w:rsidRDefault="00FE0433" w:rsidP="00BB6A26">
            <w:pPr>
              <w:pStyle w:val="Header"/>
              <w:tabs>
                <w:tab w:val="left" w:pos="285"/>
              </w:tabs>
              <w:jc w:val="both"/>
              <w:rPr>
                <w:rFonts w:asciiTheme="minorHAnsi" w:hAnsiTheme="minorHAnsi" w:cstheme="minorHAnsi"/>
              </w:rPr>
            </w:pPr>
            <w:r w:rsidRPr="00260070">
              <w:rPr>
                <w:rFonts w:asciiTheme="minorHAnsi" w:hAnsiTheme="minorHAnsi" w:cstheme="minorHAnsi"/>
                <w:u w:val="single"/>
              </w:rPr>
              <w:t>External Audit</w:t>
            </w:r>
          </w:p>
          <w:p w14:paraId="0CC3FECE" w14:textId="77777777" w:rsidR="00FE0433" w:rsidRPr="00260070" w:rsidRDefault="00FE0433" w:rsidP="00BB6A26">
            <w:pPr>
              <w:pStyle w:val="Header"/>
              <w:tabs>
                <w:tab w:val="left" w:pos="285"/>
              </w:tabs>
              <w:jc w:val="both"/>
              <w:rPr>
                <w:rFonts w:asciiTheme="minorHAnsi" w:hAnsiTheme="minorHAnsi" w:cstheme="minorHAnsi"/>
              </w:rPr>
            </w:pPr>
          </w:p>
          <w:p w14:paraId="5612E174" w14:textId="71254A80" w:rsidR="00FE0433" w:rsidRPr="00260070" w:rsidRDefault="00FE0433" w:rsidP="00BB6A26">
            <w:pPr>
              <w:pStyle w:val="Header"/>
              <w:tabs>
                <w:tab w:val="left" w:pos="285"/>
              </w:tabs>
              <w:jc w:val="both"/>
              <w:rPr>
                <w:rFonts w:asciiTheme="minorHAnsi" w:hAnsiTheme="minorHAnsi" w:cstheme="minorHAnsi"/>
              </w:rPr>
            </w:pPr>
            <w:r w:rsidRPr="00260070">
              <w:rPr>
                <w:rFonts w:asciiTheme="minorHAnsi" w:hAnsiTheme="minorHAnsi" w:cstheme="minorHAnsi"/>
              </w:rPr>
              <w:t>To d</w:t>
            </w:r>
            <w:r w:rsidR="00B91FEB" w:rsidRPr="00260070">
              <w:rPr>
                <w:rFonts w:asciiTheme="minorHAnsi" w:hAnsiTheme="minorHAnsi" w:cstheme="minorHAnsi"/>
              </w:rPr>
              <w:t>iscuss the arrangements fo</w:t>
            </w:r>
            <w:r w:rsidR="009D3541" w:rsidRPr="00260070">
              <w:rPr>
                <w:rFonts w:asciiTheme="minorHAnsi" w:hAnsiTheme="minorHAnsi" w:cstheme="minorHAnsi"/>
              </w:rPr>
              <w:t xml:space="preserve">r external audit from </w:t>
            </w:r>
            <w:r w:rsidR="00052917" w:rsidRPr="00260070">
              <w:rPr>
                <w:rFonts w:asciiTheme="minorHAnsi" w:hAnsiTheme="minorHAnsi" w:cstheme="minorHAnsi"/>
              </w:rPr>
              <w:t>2020/2021</w:t>
            </w:r>
            <w:r w:rsidR="00B91FEB" w:rsidRPr="00260070">
              <w:rPr>
                <w:rFonts w:asciiTheme="minorHAnsi" w:hAnsiTheme="minorHAnsi" w:cstheme="minorHAnsi"/>
              </w:rPr>
              <w:t>.</w:t>
            </w:r>
          </w:p>
          <w:p w14:paraId="2D5FF6F5" w14:textId="77777777" w:rsidR="00B91FEB" w:rsidRPr="00260070" w:rsidRDefault="00B91FEB" w:rsidP="00BB6A26">
            <w:pPr>
              <w:pStyle w:val="Header"/>
              <w:tabs>
                <w:tab w:val="left" w:pos="285"/>
              </w:tabs>
              <w:jc w:val="both"/>
              <w:rPr>
                <w:rFonts w:asciiTheme="minorHAnsi" w:hAnsiTheme="minorHAnsi" w:cstheme="minorHAnsi"/>
              </w:rPr>
            </w:pPr>
          </w:p>
        </w:tc>
      </w:tr>
      <w:tr w:rsidR="00443F5C" w:rsidRPr="00260070" w14:paraId="2CDEBAE7" w14:textId="77777777" w:rsidTr="00E5137E">
        <w:tc>
          <w:tcPr>
            <w:tcW w:w="817" w:type="dxa"/>
          </w:tcPr>
          <w:p w14:paraId="59D82DE6" w14:textId="77777777" w:rsidR="00443F5C" w:rsidRPr="00260070" w:rsidRDefault="00FE0433" w:rsidP="0064326D">
            <w:pPr>
              <w:pStyle w:val="Header"/>
              <w:tabs>
                <w:tab w:val="left" w:pos="285"/>
              </w:tabs>
              <w:jc w:val="center"/>
              <w:rPr>
                <w:rFonts w:asciiTheme="minorHAnsi" w:hAnsiTheme="minorHAnsi" w:cstheme="minorHAnsi"/>
              </w:rPr>
            </w:pPr>
            <w:r w:rsidRPr="00260070">
              <w:rPr>
                <w:rFonts w:asciiTheme="minorHAnsi" w:hAnsiTheme="minorHAnsi" w:cstheme="minorHAnsi"/>
              </w:rPr>
              <w:t>9</w:t>
            </w:r>
            <w:r w:rsidR="006247B2" w:rsidRPr="00260070">
              <w:rPr>
                <w:rFonts w:asciiTheme="minorHAnsi" w:hAnsiTheme="minorHAnsi" w:cstheme="minorHAnsi"/>
              </w:rPr>
              <w:t>.</w:t>
            </w:r>
          </w:p>
        </w:tc>
        <w:tc>
          <w:tcPr>
            <w:tcW w:w="8425" w:type="dxa"/>
          </w:tcPr>
          <w:p w14:paraId="5565BB07" w14:textId="77777777" w:rsidR="00443F5C" w:rsidRPr="00260070" w:rsidRDefault="00443F5C" w:rsidP="00BB6A26">
            <w:pPr>
              <w:pStyle w:val="Header"/>
              <w:tabs>
                <w:tab w:val="left" w:pos="285"/>
              </w:tabs>
              <w:jc w:val="both"/>
              <w:rPr>
                <w:rFonts w:asciiTheme="minorHAnsi" w:hAnsiTheme="minorHAnsi" w:cstheme="minorHAnsi"/>
                <w:u w:val="single"/>
              </w:rPr>
            </w:pPr>
            <w:r w:rsidRPr="00260070">
              <w:rPr>
                <w:rFonts w:asciiTheme="minorHAnsi" w:hAnsiTheme="minorHAnsi" w:cstheme="minorHAnsi"/>
                <w:u w:val="single"/>
              </w:rPr>
              <w:t>Exclusion of the Press and Public</w:t>
            </w:r>
          </w:p>
          <w:p w14:paraId="3AC4D9A7" w14:textId="77777777" w:rsidR="00443F5C" w:rsidRPr="00260070" w:rsidRDefault="00443F5C" w:rsidP="00176553">
            <w:pPr>
              <w:pStyle w:val="Header"/>
              <w:tabs>
                <w:tab w:val="left" w:pos="285"/>
              </w:tabs>
              <w:jc w:val="both"/>
              <w:rPr>
                <w:rFonts w:asciiTheme="minorHAnsi" w:hAnsiTheme="minorHAnsi" w:cstheme="minorHAnsi"/>
                <w:u w:val="single"/>
              </w:rPr>
            </w:pPr>
          </w:p>
        </w:tc>
      </w:tr>
      <w:tr w:rsidR="00443F5C" w:rsidRPr="00260070" w14:paraId="203D9162" w14:textId="77777777" w:rsidTr="00E5137E">
        <w:tc>
          <w:tcPr>
            <w:tcW w:w="817" w:type="dxa"/>
          </w:tcPr>
          <w:p w14:paraId="77B50495" w14:textId="77777777" w:rsidR="00443F5C" w:rsidRPr="00260070" w:rsidRDefault="00443F5C" w:rsidP="002D2034">
            <w:pPr>
              <w:pStyle w:val="Header"/>
              <w:tabs>
                <w:tab w:val="left" w:pos="285"/>
              </w:tabs>
              <w:rPr>
                <w:rFonts w:asciiTheme="minorHAnsi" w:hAnsiTheme="minorHAnsi" w:cstheme="minorHAnsi"/>
              </w:rPr>
            </w:pPr>
          </w:p>
        </w:tc>
        <w:tc>
          <w:tcPr>
            <w:tcW w:w="8425" w:type="dxa"/>
          </w:tcPr>
          <w:p w14:paraId="767DD212" w14:textId="77777777" w:rsidR="00443F5C" w:rsidRPr="00260070" w:rsidRDefault="00443F5C" w:rsidP="00E41DF3">
            <w:pPr>
              <w:jc w:val="both"/>
              <w:rPr>
                <w:rFonts w:asciiTheme="minorHAnsi" w:hAnsiTheme="minorHAnsi" w:cstheme="minorHAnsi"/>
              </w:rPr>
            </w:pPr>
            <w:r w:rsidRPr="00260070">
              <w:rPr>
                <w:rFonts w:asciiTheme="minorHAnsi" w:hAnsiTheme="minorHAnsi" w:cstheme="minorHAnsi"/>
              </w:rPr>
              <w:t>If necessary, to consider passing the following resolution:</w:t>
            </w:r>
          </w:p>
          <w:p w14:paraId="53F0E5D0" w14:textId="77777777" w:rsidR="00443F5C" w:rsidRPr="00260070" w:rsidRDefault="00443F5C" w:rsidP="00E41DF3">
            <w:pPr>
              <w:jc w:val="both"/>
              <w:rPr>
                <w:rFonts w:asciiTheme="minorHAnsi" w:hAnsiTheme="minorHAnsi" w:cstheme="minorHAnsi"/>
              </w:rPr>
            </w:pPr>
          </w:p>
          <w:p w14:paraId="5BAD3E58" w14:textId="77777777" w:rsidR="00443F5C" w:rsidRPr="00260070" w:rsidRDefault="00443F5C" w:rsidP="00B91FEB">
            <w:pPr>
              <w:ind w:left="34"/>
              <w:jc w:val="both"/>
              <w:rPr>
                <w:rFonts w:asciiTheme="minorHAnsi" w:hAnsiTheme="minorHAnsi" w:cstheme="minorHAnsi"/>
              </w:rPr>
            </w:pPr>
            <w:r w:rsidRPr="00260070">
              <w:rPr>
                <w:rFonts w:asciiTheme="minorHAnsi" w:hAnsiTheme="minorHAnsi" w:cstheme="minorHAnsi"/>
              </w:rPr>
              <w:t>“</w:t>
            </w:r>
            <w:r w:rsidR="00C26020" w:rsidRPr="00260070">
              <w:rPr>
                <w:rFonts w:asciiTheme="minorHAnsi" w:hAnsiTheme="minorHAnsi" w:cstheme="minorHAnsi"/>
                <w:u w:val="single"/>
              </w:rPr>
              <w:t>RESOLVED</w:t>
            </w:r>
            <w:r w:rsidR="00C26020" w:rsidRPr="00260070">
              <w:rPr>
                <w:rFonts w:asciiTheme="minorHAnsi" w:hAnsiTheme="minorHAnsi" w:cstheme="minorHAnsi"/>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r w:rsidR="00C13749" w:rsidRPr="00260070">
              <w:rPr>
                <w:rFonts w:asciiTheme="minorHAnsi" w:hAnsiTheme="minorHAnsi" w:cstheme="minorHAnsi"/>
              </w:rPr>
              <w:t>.”</w:t>
            </w:r>
          </w:p>
        </w:tc>
      </w:tr>
    </w:tbl>
    <w:p w14:paraId="74FF2727" w14:textId="77777777" w:rsidR="00754A98" w:rsidRPr="00260070" w:rsidRDefault="00754A98" w:rsidP="00754A98">
      <w:pPr>
        <w:pStyle w:val="Header"/>
        <w:tabs>
          <w:tab w:val="left" w:pos="285"/>
        </w:tabs>
        <w:rPr>
          <w:rFonts w:asciiTheme="minorHAnsi" w:hAnsiTheme="minorHAnsi" w:cstheme="minorHAnsi"/>
          <w:b/>
        </w:rPr>
      </w:pPr>
    </w:p>
    <w:sectPr w:rsidR="00754A98" w:rsidRPr="00260070" w:rsidSect="009E6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F5B1E"/>
    <w:multiLevelType w:val="hybridMultilevel"/>
    <w:tmpl w:val="03F08FB2"/>
    <w:lvl w:ilvl="0" w:tplc="242E7758">
      <w:start w:val="1"/>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E0"/>
    <w:rsid w:val="00002AE1"/>
    <w:rsid w:val="0000585A"/>
    <w:rsid w:val="000136C1"/>
    <w:rsid w:val="0002434F"/>
    <w:rsid w:val="00035604"/>
    <w:rsid w:val="000358BD"/>
    <w:rsid w:val="00042BD8"/>
    <w:rsid w:val="00052536"/>
    <w:rsid w:val="00052917"/>
    <w:rsid w:val="00063585"/>
    <w:rsid w:val="00072E8B"/>
    <w:rsid w:val="00076EE7"/>
    <w:rsid w:val="00081CCE"/>
    <w:rsid w:val="000A17C0"/>
    <w:rsid w:val="000A385A"/>
    <w:rsid w:val="000A7937"/>
    <w:rsid w:val="000D0DE8"/>
    <w:rsid w:val="000E5F11"/>
    <w:rsid w:val="000F0534"/>
    <w:rsid w:val="000F095E"/>
    <w:rsid w:val="000F3BCD"/>
    <w:rsid w:val="00112FD8"/>
    <w:rsid w:val="00114E6E"/>
    <w:rsid w:val="0011511E"/>
    <w:rsid w:val="001354AE"/>
    <w:rsid w:val="00162EB5"/>
    <w:rsid w:val="00163508"/>
    <w:rsid w:val="001655B6"/>
    <w:rsid w:val="00176553"/>
    <w:rsid w:val="00186F1C"/>
    <w:rsid w:val="001B5CEC"/>
    <w:rsid w:val="001E21F0"/>
    <w:rsid w:val="002048C6"/>
    <w:rsid w:val="00205668"/>
    <w:rsid w:val="002057CF"/>
    <w:rsid w:val="00207B42"/>
    <w:rsid w:val="00232E14"/>
    <w:rsid w:val="002403F4"/>
    <w:rsid w:val="00246A51"/>
    <w:rsid w:val="00254B46"/>
    <w:rsid w:val="00255329"/>
    <w:rsid w:val="002569FB"/>
    <w:rsid w:val="00260070"/>
    <w:rsid w:val="00294B02"/>
    <w:rsid w:val="002A331E"/>
    <w:rsid w:val="002A69A5"/>
    <w:rsid w:val="002B22EF"/>
    <w:rsid w:val="002B700E"/>
    <w:rsid w:val="002D2034"/>
    <w:rsid w:val="002E1D6B"/>
    <w:rsid w:val="002F0245"/>
    <w:rsid w:val="00300AF6"/>
    <w:rsid w:val="0030454F"/>
    <w:rsid w:val="003139E1"/>
    <w:rsid w:val="00313B1D"/>
    <w:rsid w:val="00326893"/>
    <w:rsid w:val="0036691E"/>
    <w:rsid w:val="0037417D"/>
    <w:rsid w:val="00384155"/>
    <w:rsid w:val="003A1C76"/>
    <w:rsid w:val="003C7D7C"/>
    <w:rsid w:val="003D1FEE"/>
    <w:rsid w:val="003F2733"/>
    <w:rsid w:val="003F69E8"/>
    <w:rsid w:val="004130FC"/>
    <w:rsid w:val="00416F21"/>
    <w:rsid w:val="00421877"/>
    <w:rsid w:val="004331B6"/>
    <w:rsid w:val="0043565C"/>
    <w:rsid w:val="0043750E"/>
    <w:rsid w:val="00443F5C"/>
    <w:rsid w:val="0045070B"/>
    <w:rsid w:val="00456FEB"/>
    <w:rsid w:val="00461AF3"/>
    <w:rsid w:val="00467371"/>
    <w:rsid w:val="004771A5"/>
    <w:rsid w:val="00485788"/>
    <w:rsid w:val="00493D01"/>
    <w:rsid w:val="004940EA"/>
    <w:rsid w:val="00497BD3"/>
    <w:rsid w:val="004A2E6A"/>
    <w:rsid w:val="004C1C29"/>
    <w:rsid w:val="004C6142"/>
    <w:rsid w:val="004C77E2"/>
    <w:rsid w:val="004D64D9"/>
    <w:rsid w:val="004E0571"/>
    <w:rsid w:val="004E3183"/>
    <w:rsid w:val="004F13FB"/>
    <w:rsid w:val="004F2485"/>
    <w:rsid w:val="005056A1"/>
    <w:rsid w:val="00520DDE"/>
    <w:rsid w:val="005253D5"/>
    <w:rsid w:val="005254E3"/>
    <w:rsid w:val="005304D0"/>
    <w:rsid w:val="0053318D"/>
    <w:rsid w:val="00533FBD"/>
    <w:rsid w:val="0054691C"/>
    <w:rsid w:val="005B1A7C"/>
    <w:rsid w:val="005C2333"/>
    <w:rsid w:val="005C5CEC"/>
    <w:rsid w:val="0061026C"/>
    <w:rsid w:val="00620852"/>
    <w:rsid w:val="006247B2"/>
    <w:rsid w:val="0063118F"/>
    <w:rsid w:val="006319D9"/>
    <w:rsid w:val="00634200"/>
    <w:rsid w:val="00634CF1"/>
    <w:rsid w:val="0064326D"/>
    <w:rsid w:val="00644B81"/>
    <w:rsid w:val="00654DFA"/>
    <w:rsid w:val="00665331"/>
    <w:rsid w:val="0067140E"/>
    <w:rsid w:val="006831D2"/>
    <w:rsid w:val="006B670F"/>
    <w:rsid w:val="006D2DCC"/>
    <w:rsid w:val="006E4567"/>
    <w:rsid w:val="006E7BEB"/>
    <w:rsid w:val="006E7DE2"/>
    <w:rsid w:val="006F23D3"/>
    <w:rsid w:val="007019D0"/>
    <w:rsid w:val="00726ED3"/>
    <w:rsid w:val="00735644"/>
    <w:rsid w:val="00742FE9"/>
    <w:rsid w:val="00754A98"/>
    <w:rsid w:val="00754B5A"/>
    <w:rsid w:val="007679F7"/>
    <w:rsid w:val="00772F86"/>
    <w:rsid w:val="007965A8"/>
    <w:rsid w:val="007A030E"/>
    <w:rsid w:val="007A2E8B"/>
    <w:rsid w:val="007B186B"/>
    <w:rsid w:val="007B2A77"/>
    <w:rsid w:val="007B621B"/>
    <w:rsid w:val="007B728B"/>
    <w:rsid w:val="007C7423"/>
    <w:rsid w:val="008064B0"/>
    <w:rsid w:val="008079FD"/>
    <w:rsid w:val="00807DE3"/>
    <w:rsid w:val="008424A7"/>
    <w:rsid w:val="00847AEF"/>
    <w:rsid w:val="0085068F"/>
    <w:rsid w:val="00861B1D"/>
    <w:rsid w:val="00862FE0"/>
    <w:rsid w:val="00874B55"/>
    <w:rsid w:val="00876EA7"/>
    <w:rsid w:val="008A070E"/>
    <w:rsid w:val="008A5503"/>
    <w:rsid w:val="0092049E"/>
    <w:rsid w:val="00927190"/>
    <w:rsid w:val="00933DB1"/>
    <w:rsid w:val="009361DF"/>
    <w:rsid w:val="00936247"/>
    <w:rsid w:val="0095161D"/>
    <w:rsid w:val="009518F6"/>
    <w:rsid w:val="009613CC"/>
    <w:rsid w:val="009907BA"/>
    <w:rsid w:val="00997CF8"/>
    <w:rsid w:val="009A2C1B"/>
    <w:rsid w:val="009A3C55"/>
    <w:rsid w:val="009C3CC0"/>
    <w:rsid w:val="009C6BE5"/>
    <w:rsid w:val="009C7E89"/>
    <w:rsid w:val="009D3541"/>
    <w:rsid w:val="009D5E90"/>
    <w:rsid w:val="009D7609"/>
    <w:rsid w:val="009E0518"/>
    <w:rsid w:val="009E4D03"/>
    <w:rsid w:val="009E6939"/>
    <w:rsid w:val="009E6D7C"/>
    <w:rsid w:val="009F3300"/>
    <w:rsid w:val="00A07E16"/>
    <w:rsid w:val="00A2731F"/>
    <w:rsid w:val="00A34DAC"/>
    <w:rsid w:val="00A42A77"/>
    <w:rsid w:val="00A517CD"/>
    <w:rsid w:val="00A60791"/>
    <w:rsid w:val="00A76E8B"/>
    <w:rsid w:val="00A9485D"/>
    <w:rsid w:val="00AB6401"/>
    <w:rsid w:val="00AB687D"/>
    <w:rsid w:val="00AB7B01"/>
    <w:rsid w:val="00AC345A"/>
    <w:rsid w:val="00AC40B6"/>
    <w:rsid w:val="00AF1D87"/>
    <w:rsid w:val="00AF7BF4"/>
    <w:rsid w:val="00B15E12"/>
    <w:rsid w:val="00B176F0"/>
    <w:rsid w:val="00B26693"/>
    <w:rsid w:val="00B4794A"/>
    <w:rsid w:val="00B51D46"/>
    <w:rsid w:val="00B56B5F"/>
    <w:rsid w:val="00B668E2"/>
    <w:rsid w:val="00B672F3"/>
    <w:rsid w:val="00B71586"/>
    <w:rsid w:val="00B91FEB"/>
    <w:rsid w:val="00B92DA9"/>
    <w:rsid w:val="00B93154"/>
    <w:rsid w:val="00B977C6"/>
    <w:rsid w:val="00BA203E"/>
    <w:rsid w:val="00BA4F8B"/>
    <w:rsid w:val="00BB6A26"/>
    <w:rsid w:val="00BC2837"/>
    <w:rsid w:val="00BC58BC"/>
    <w:rsid w:val="00BC6654"/>
    <w:rsid w:val="00BD6FBD"/>
    <w:rsid w:val="00BE2850"/>
    <w:rsid w:val="00BE2FE6"/>
    <w:rsid w:val="00BE3077"/>
    <w:rsid w:val="00BE6E67"/>
    <w:rsid w:val="00BF260B"/>
    <w:rsid w:val="00BF6A64"/>
    <w:rsid w:val="00C13749"/>
    <w:rsid w:val="00C13FF7"/>
    <w:rsid w:val="00C26020"/>
    <w:rsid w:val="00C277F7"/>
    <w:rsid w:val="00C278F5"/>
    <w:rsid w:val="00C40165"/>
    <w:rsid w:val="00C44F1E"/>
    <w:rsid w:val="00C54786"/>
    <w:rsid w:val="00C64A05"/>
    <w:rsid w:val="00C6650A"/>
    <w:rsid w:val="00C80027"/>
    <w:rsid w:val="00CB1371"/>
    <w:rsid w:val="00CB3B08"/>
    <w:rsid w:val="00CB4CF9"/>
    <w:rsid w:val="00CC4FA0"/>
    <w:rsid w:val="00CD11E4"/>
    <w:rsid w:val="00CD797F"/>
    <w:rsid w:val="00CE56B4"/>
    <w:rsid w:val="00D10819"/>
    <w:rsid w:val="00D25C31"/>
    <w:rsid w:val="00D26D95"/>
    <w:rsid w:val="00D332B0"/>
    <w:rsid w:val="00D44C8A"/>
    <w:rsid w:val="00D470BE"/>
    <w:rsid w:val="00D5002F"/>
    <w:rsid w:val="00D53F6F"/>
    <w:rsid w:val="00D669B4"/>
    <w:rsid w:val="00DB6C6A"/>
    <w:rsid w:val="00DB6E00"/>
    <w:rsid w:val="00DE4995"/>
    <w:rsid w:val="00DF1117"/>
    <w:rsid w:val="00DF4390"/>
    <w:rsid w:val="00E01ECE"/>
    <w:rsid w:val="00E036DA"/>
    <w:rsid w:val="00E16634"/>
    <w:rsid w:val="00E24871"/>
    <w:rsid w:val="00E32747"/>
    <w:rsid w:val="00E37950"/>
    <w:rsid w:val="00E41DF3"/>
    <w:rsid w:val="00E5137E"/>
    <w:rsid w:val="00E525D7"/>
    <w:rsid w:val="00E72F78"/>
    <w:rsid w:val="00E909F3"/>
    <w:rsid w:val="00E91CEE"/>
    <w:rsid w:val="00EA1FA5"/>
    <w:rsid w:val="00EB7886"/>
    <w:rsid w:val="00EF6FE8"/>
    <w:rsid w:val="00F00EE7"/>
    <w:rsid w:val="00F03E3A"/>
    <w:rsid w:val="00F13E63"/>
    <w:rsid w:val="00F2232F"/>
    <w:rsid w:val="00F33C8D"/>
    <w:rsid w:val="00F350F2"/>
    <w:rsid w:val="00F35F08"/>
    <w:rsid w:val="00F42842"/>
    <w:rsid w:val="00F56046"/>
    <w:rsid w:val="00F57634"/>
    <w:rsid w:val="00F5794E"/>
    <w:rsid w:val="00F66217"/>
    <w:rsid w:val="00F80160"/>
    <w:rsid w:val="00F90252"/>
    <w:rsid w:val="00FA0344"/>
    <w:rsid w:val="00FC260B"/>
    <w:rsid w:val="00FD22C3"/>
    <w:rsid w:val="00FD7176"/>
    <w:rsid w:val="00FE0433"/>
    <w:rsid w:val="00FE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4C55"/>
  <w15:docId w15:val="{42713E10-A7C8-415B-A3CF-1543017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4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7E28-3FE9-4E47-BE58-E32DC8C7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George</dc:creator>
  <cp:lastModifiedBy>Elaine Baker</cp:lastModifiedBy>
  <cp:revision>4</cp:revision>
  <cp:lastPrinted>2018-02-13T15:08:00Z</cp:lastPrinted>
  <dcterms:created xsi:type="dcterms:W3CDTF">2020-09-23T08:46:00Z</dcterms:created>
  <dcterms:modified xsi:type="dcterms:W3CDTF">2020-09-23T09:39:00Z</dcterms:modified>
</cp:coreProperties>
</file>