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EBE6" w14:textId="77777777" w:rsidR="000F0C74" w:rsidRDefault="000F0C74" w:rsidP="00175DC6">
      <w:pPr>
        <w:jc w:val="both"/>
        <w:rPr>
          <w:b/>
          <w:bCs/>
        </w:rPr>
      </w:pPr>
    </w:p>
    <w:p w14:paraId="7C2BBC12" w14:textId="4A544BBA" w:rsidR="00175DC6" w:rsidRDefault="00136E7C" w:rsidP="00175DC6">
      <w:pPr>
        <w:jc w:val="both"/>
        <w:rPr>
          <w:b/>
          <w:bCs/>
        </w:rPr>
      </w:pPr>
      <w:r>
        <w:rPr>
          <w:b/>
          <w:bCs/>
        </w:rPr>
        <w:t>S</w:t>
      </w:r>
      <w:r w:rsidR="00175DC6">
        <w:rPr>
          <w:b/>
          <w:bCs/>
        </w:rPr>
        <w:t>T JUST-IN-PENWITH TOWN COUNCIL</w:t>
      </w:r>
      <w:r w:rsidR="00175DC6">
        <w:rPr>
          <w:b/>
          <w:bCs/>
        </w:rPr>
        <w:tab/>
      </w:r>
      <w:r w:rsidR="001655F9">
        <w:rPr>
          <w:b/>
          <w:bCs/>
        </w:rPr>
        <w:t xml:space="preserve">                         </w:t>
      </w:r>
      <w:r w:rsidR="00C36A86">
        <w:rPr>
          <w:b/>
          <w:bCs/>
        </w:rPr>
        <w:t>26</w:t>
      </w:r>
      <w:r w:rsidR="001655F9">
        <w:rPr>
          <w:b/>
          <w:bCs/>
        </w:rPr>
        <w:t>-</w:t>
      </w:r>
      <w:r w:rsidR="00B3737F">
        <w:rPr>
          <w:b/>
          <w:bCs/>
        </w:rPr>
        <w:t>0</w:t>
      </w:r>
      <w:r w:rsidR="00CA04C5">
        <w:rPr>
          <w:b/>
          <w:bCs/>
        </w:rPr>
        <w:t>7</w:t>
      </w:r>
      <w:r w:rsidR="002602F5">
        <w:rPr>
          <w:b/>
          <w:bCs/>
        </w:rPr>
        <w:t>-</w:t>
      </w:r>
      <w:r w:rsidR="00175DC6">
        <w:rPr>
          <w:b/>
          <w:bCs/>
        </w:rPr>
        <w:t>20</w:t>
      </w:r>
      <w:r w:rsidR="00082D1B">
        <w:rPr>
          <w:b/>
          <w:bCs/>
        </w:rPr>
        <w:t>2</w:t>
      </w:r>
      <w:r w:rsidR="00B3737F">
        <w:rPr>
          <w:b/>
          <w:bCs/>
        </w:rPr>
        <w:t>1</w:t>
      </w:r>
      <w:r w:rsidR="00175DC6">
        <w:rPr>
          <w:b/>
          <w:bCs/>
        </w:rPr>
        <w:t xml:space="preserve">       </w:t>
      </w:r>
    </w:p>
    <w:p w14:paraId="34DAF899" w14:textId="77777777" w:rsidR="00175DC6" w:rsidRDefault="00175DC6" w:rsidP="00175DC6">
      <w:pPr>
        <w:jc w:val="both"/>
        <w:rPr>
          <w:b/>
          <w:bCs/>
        </w:rPr>
      </w:pPr>
    </w:p>
    <w:p w14:paraId="159B8EA2" w14:textId="77777777" w:rsidR="00B52A9D" w:rsidRDefault="00175DC6" w:rsidP="00B52A9D">
      <w:pPr>
        <w:jc w:val="both"/>
        <w:rPr>
          <w:b/>
        </w:rPr>
      </w:pPr>
      <w:r w:rsidRPr="00A3513A">
        <w:rPr>
          <w:b/>
        </w:rPr>
        <w:t>PLANNING</w:t>
      </w:r>
    </w:p>
    <w:p w14:paraId="35DEEC38" w14:textId="77777777" w:rsidR="00B52A9D" w:rsidRDefault="00B52A9D" w:rsidP="00B52A9D">
      <w:pPr>
        <w:jc w:val="both"/>
        <w:rPr>
          <w:b/>
        </w:rPr>
      </w:pPr>
    </w:p>
    <w:p w14:paraId="14383BEF" w14:textId="15A7C4D1" w:rsidR="00C36A86" w:rsidRPr="00C36A86" w:rsidRDefault="00B52A9D" w:rsidP="00CF45F8">
      <w:pPr>
        <w:pStyle w:val="ListParagraph"/>
        <w:numPr>
          <w:ilvl w:val="0"/>
          <w:numId w:val="3"/>
        </w:numPr>
        <w:jc w:val="both"/>
        <w:rPr>
          <w:b/>
          <w:bCs/>
        </w:rPr>
      </w:pPr>
      <w:r w:rsidRPr="00C36A86">
        <w:rPr>
          <w:b/>
          <w:bCs/>
        </w:rPr>
        <w:t>A</w:t>
      </w:r>
      <w:r w:rsidR="00175DC6" w:rsidRPr="00C36A86">
        <w:rPr>
          <w:b/>
          <w:bCs/>
        </w:rPr>
        <w:t>pplications</w:t>
      </w:r>
    </w:p>
    <w:p w14:paraId="0F813A0D" w14:textId="6B9CB3ED" w:rsidR="00C36A86" w:rsidRDefault="00C36A86" w:rsidP="00C36A86">
      <w:pPr>
        <w:jc w:val="both"/>
        <w:rPr>
          <w:b/>
          <w:bCs/>
        </w:rPr>
      </w:pPr>
    </w:p>
    <w:p w14:paraId="3A0105AB" w14:textId="6EDC65F9" w:rsidR="00C36A86" w:rsidRDefault="00C36A86" w:rsidP="00C36A86">
      <w:pPr>
        <w:jc w:val="both"/>
      </w:pPr>
      <w:r>
        <w:rPr>
          <w:b/>
          <w:bCs/>
        </w:rPr>
        <w:t>72/21</w:t>
      </w:r>
      <w:r>
        <w:rPr>
          <w:b/>
          <w:bCs/>
        </w:rPr>
        <w:tab/>
      </w:r>
      <w:r w:rsidRPr="00C36A86">
        <w:rPr>
          <w:b/>
          <w:bCs/>
        </w:rPr>
        <w:t>Application</w:t>
      </w:r>
      <w:r>
        <w:rPr>
          <w:b/>
          <w:bCs/>
        </w:rPr>
        <w:t>:</w:t>
      </w:r>
      <w:r>
        <w:t xml:space="preserve"> PA21/06014</w:t>
      </w:r>
    </w:p>
    <w:p w14:paraId="11623CB6" w14:textId="251026DD" w:rsidR="00C36A86" w:rsidRDefault="00C36A86" w:rsidP="00C36A86">
      <w:pPr>
        <w:ind w:left="720"/>
        <w:jc w:val="both"/>
      </w:pPr>
      <w:r w:rsidRPr="00C36A86">
        <w:rPr>
          <w:b/>
          <w:bCs/>
        </w:rPr>
        <w:t>Proposal</w:t>
      </w:r>
      <w:r>
        <w:rPr>
          <w:b/>
          <w:bCs/>
        </w:rPr>
        <w:t>:</w:t>
      </w:r>
      <w:r>
        <w:t xml:space="preserve"> Replacement front porch. First floor rear extension. Replacement roof covering. Formation of parking area and vehicle entrance with non</w:t>
      </w:r>
      <w:r w:rsidR="009346FD">
        <w:t>-</w:t>
      </w:r>
      <w:r>
        <w:t xml:space="preserve"> compliance with </w:t>
      </w:r>
      <w:r w:rsidR="009346FD">
        <w:t>C</w:t>
      </w:r>
      <w:r>
        <w:t>ondition 2 in relation to decision notice PA20/03396</w:t>
      </w:r>
    </w:p>
    <w:p w14:paraId="75AF7591" w14:textId="783E53CA" w:rsidR="00C36A86" w:rsidRPr="00C36A86" w:rsidRDefault="00C36A86" w:rsidP="00C36A86">
      <w:pPr>
        <w:ind w:left="720"/>
        <w:jc w:val="both"/>
        <w:rPr>
          <w:b/>
          <w:bCs/>
        </w:rPr>
      </w:pPr>
      <w:r w:rsidRPr="00C36A86">
        <w:rPr>
          <w:b/>
          <w:bCs/>
        </w:rPr>
        <w:t>Location</w:t>
      </w:r>
      <w:r>
        <w:t xml:space="preserve"> Millys Cottage, Kelynack, St Just.</w:t>
      </w:r>
    </w:p>
    <w:p w14:paraId="7E824844" w14:textId="77777777" w:rsidR="0042357E" w:rsidRPr="0042357E" w:rsidRDefault="0042357E" w:rsidP="0042357E">
      <w:pPr>
        <w:jc w:val="both"/>
        <w:rPr>
          <w:b/>
          <w:bCs/>
        </w:rPr>
      </w:pPr>
    </w:p>
    <w:p w14:paraId="523608BC" w14:textId="082CE582" w:rsidR="004B4903" w:rsidRPr="004B4903" w:rsidRDefault="007F7A40" w:rsidP="004B4903">
      <w:pPr>
        <w:autoSpaceDE w:val="0"/>
        <w:autoSpaceDN w:val="0"/>
        <w:adjustRightInd w:val="0"/>
        <w:rPr>
          <w:rFonts w:eastAsiaTheme="minorHAnsi"/>
          <w:sz w:val="22"/>
          <w:szCs w:val="22"/>
        </w:rPr>
      </w:pPr>
      <w:r>
        <w:rPr>
          <w:rFonts w:eastAsiaTheme="minorHAnsi"/>
          <w:b/>
          <w:sz w:val="22"/>
          <w:szCs w:val="22"/>
        </w:rPr>
        <w:t>73</w:t>
      </w:r>
      <w:r w:rsidR="004B4903" w:rsidRPr="004B4903">
        <w:rPr>
          <w:rFonts w:eastAsiaTheme="minorHAnsi"/>
          <w:b/>
          <w:sz w:val="22"/>
          <w:szCs w:val="22"/>
        </w:rPr>
        <w:t>/21</w:t>
      </w:r>
      <w:r w:rsidR="004B4903" w:rsidRPr="004B4903">
        <w:rPr>
          <w:rFonts w:eastAsiaTheme="minorHAnsi"/>
          <w:b/>
          <w:sz w:val="22"/>
          <w:szCs w:val="22"/>
        </w:rPr>
        <w:tab/>
        <w:t xml:space="preserve">Application: </w:t>
      </w:r>
      <w:r w:rsidR="004B4903" w:rsidRPr="004B4903">
        <w:rPr>
          <w:rFonts w:eastAsiaTheme="minorHAnsi"/>
          <w:sz w:val="22"/>
          <w:szCs w:val="22"/>
        </w:rPr>
        <w:t>PA21/0</w:t>
      </w:r>
      <w:r>
        <w:rPr>
          <w:rFonts w:eastAsiaTheme="minorHAnsi"/>
          <w:sz w:val="22"/>
          <w:szCs w:val="22"/>
        </w:rPr>
        <w:t>6257</w:t>
      </w:r>
    </w:p>
    <w:p w14:paraId="7DF9EBE2" w14:textId="3F22C6A7" w:rsidR="004B4903" w:rsidRPr="004B4903" w:rsidRDefault="004B4903" w:rsidP="00866432">
      <w:pPr>
        <w:autoSpaceDE w:val="0"/>
        <w:autoSpaceDN w:val="0"/>
        <w:adjustRightInd w:val="0"/>
        <w:ind w:left="720"/>
        <w:rPr>
          <w:rFonts w:eastAsiaTheme="minorHAnsi"/>
          <w:b/>
          <w:bCs/>
          <w:sz w:val="22"/>
          <w:szCs w:val="22"/>
        </w:rPr>
      </w:pPr>
      <w:r w:rsidRPr="004B4903">
        <w:rPr>
          <w:rFonts w:eastAsiaTheme="minorHAnsi"/>
          <w:b/>
          <w:sz w:val="22"/>
          <w:szCs w:val="22"/>
        </w:rPr>
        <w:t xml:space="preserve">Proposal: </w:t>
      </w:r>
      <w:r w:rsidR="007F7A40">
        <w:rPr>
          <w:rFonts w:eastAsiaTheme="minorHAnsi"/>
          <w:sz w:val="22"/>
          <w:szCs w:val="22"/>
        </w:rPr>
        <w:t>Installation of Juliet balconies and associated works.</w:t>
      </w:r>
    </w:p>
    <w:p w14:paraId="77DB4A43" w14:textId="0E6DC246" w:rsidR="004B4903" w:rsidRPr="007F7A40" w:rsidRDefault="004B4903" w:rsidP="004B4903">
      <w:pPr>
        <w:pStyle w:val="BodyText"/>
        <w:ind w:left="720"/>
        <w:rPr>
          <w:sz w:val="22"/>
          <w:szCs w:val="22"/>
        </w:rPr>
      </w:pPr>
      <w:r w:rsidRPr="004B4903">
        <w:rPr>
          <w:rFonts w:eastAsiaTheme="minorHAnsi"/>
          <w:b/>
          <w:bCs/>
          <w:sz w:val="22"/>
          <w:szCs w:val="22"/>
        </w:rPr>
        <w:t xml:space="preserve">Location: </w:t>
      </w:r>
      <w:r w:rsidR="007F7A40">
        <w:rPr>
          <w:rFonts w:eastAsiaTheme="minorHAnsi"/>
          <w:b/>
          <w:bCs/>
          <w:sz w:val="22"/>
          <w:szCs w:val="22"/>
        </w:rPr>
        <w:t xml:space="preserve"> </w:t>
      </w:r>
      <w:r w:rsidR="007F7A40" w:rsidRPr="007F7A40">
        <w:rPr>
          <w:rFonts w:eastAsiaTheme="minorHAnsi"/>
          <w:sz w:val="22"/>
          <w:szCs w:val="22"/>
        </w:rPr>
        <w:t>Corner Barn, Lower Boscaswell, Pendeen</w:t>
      </w:r>
    </w:p>
    <w:p w14:paraId="122BFE83" w14:textId="0FA64220" w:rsidR="007D5104" w:rsidRPr="007F7A40" w:rsidRDefault="007D5104" w:rsidP="007D5104">
      <w:pPr>
        <w:autoSpaceDE w:val="0"/>
        <w:autoSpaceDN w:val="0"/>
        <w:adjustRightInd w:val="0"/>
        <w:ind w:firstLine="720"/>
        <w:rPr>
          <w:sz w:val="22"/>
          <w:szCs w:val="22"/>
        </w:rPr>
      </w:pPr>
    </w:p>
    <w:p w14:paraId="64B1D381" w14:textId="1542E2E2" w:rsidR="004B4903" w:rsidRPr="004F13D8" w:rsidRDefault="003822FF" w:rsidP="00866432">
      <w:pPr>
        <w:autoSpaceDE w:val="0"/>
        <w:autoSpaceDN w:val="0"/>
        <w:adjustRightInd w:val="0"/>
        <w:ind w:left="720" w:hanging="720"/>
        <w:rPr>
          <w:rFonts w:eastAsiaTheme="minorHAnsi"/>
          <w:sz w:val="22"/>
          <w:szCs w:val="22"/>
        </w:rPr>
      </w:pPr>
      <w:bookmarkStart w:id="0" w:name="_Hlk73521332"/>
      <w:r>
        <w:rPr>
          <w:rFonts w:eastAsiaTheme="minorHAnsi"/>
          <w:b/>
          <w:sz w:val="22"/>
          <w:szCs w:val="22"/>
        </w:rPr>
        <w:t>74</w:t>
      </w:r>
      <w:r w:rsidR="004B4903">
        <w:rPr>
          <w:rFonts w:eastAsiaTheme="minorHAnsi"/>
          <w:b/>
          <w:sz w:val="22"/>
          <w:szCs w:val="22"/>
        </w:rPr>
        <w:t>/21</w:t>
      </w:r>
      <w:r w:rsidR="004B4903" w:rsidRPr="004F13D8">
        <w:rPr>
          <w:rFonts w:eastAsiaTheme="minorHAnsi"/>
          <w:b/>
          <w:sz w:val="22"/>
          <w:szCs w:val="22"/>
        </w:rPr>
        <w:tab/>
        <w:t>Application</w:t>
      </w:r>
      <w:r w:rsidR="004B4903">
        <w:rPr>
          <w:rFonts w:eastAsiaTheme="minorHAnsi"/>
          <w:b/>
          <w:sz w:val="22"/>
          <w:szCs w:val="22"/>
        </w:rPr>
        <w:t>:</w:t>
      </w:r>
      <w:r w:rsidR="004B4903" w:rsidRPr="004F13D8">
        <w:rPr>
          <w:rFonts w:eastAsiaTheme="minorHAnsi"/>
          <w:b/>
          <w:sz w:val="22"/>
          <w:szCs w:val="22"/>
        </w:rPr>
        <w:t xml:space="preserve"> </w:t>
      </w:r>
      <w:r w:rsidR="004B4903" w:rsidRPr="004F13D8">
        <w:rPr>
          <w:rFonts w:eastAsiaTheme="minorHAnsi"/>
          <w:sz w:val="22"/>
          <w:szCs w:val="22"/>
        </w:rPr>
        <w:t>PA2</w:t>
      </w:r>
      <w:r w:rsidR="004B4903">
        <w:rPr>
          <w:rFonts w:eastAsiaTheme="minorHAnsi"/>
          <w:sz w:val="22"/>
          <w:szCs w:val="22"/>
        </w:rPr>
        <w:t>1</w:t>
      </w:r>
      <w:r w:rsidR="004B4903" w:rsidRPr="004F13D8">
        <w:rPr>
          <w:rFonts w:eastAsiaTheme="minorHAnsi"/>
          <w:sz w:val="22"/>
          <w:szCs w:val="22"/>
        </w:rPr>
        <w:t>/</w:t>
      </w:r>
      <w:r w:rsidR="00271363">
        <w:rPr>
          <w:rFonts w:eastAsiaTheme="minorHAnsi"/>
          <w:sz w:val="22"/>
          <w:szCs w:val="22"/>
        </w:rPr>
        <w:t>05</w:t>
      </w:r>
      <w:r>
        <w:rPr>
          <w:rFonts w:eastAsiaTheme="minorHAnsi"/>
          <w:sz w:val="22"/>
          <w:szCs w:val="22"/>
        </w:rPr>
        <w:t>538</w:t>
      </w:r>
    </w:p>
    <w:p w14:paraId="150BF6D3" w14:textId="0E83C0A1" w:rsidR="004B4903" w:rsidRPr="004F13D8" w:rsidRDefault="004B4903" w:rsidP="004B4903">
      <w:pPr>
        <w:pStyle w:val="BodyText"/>
        <w:ind w:left="720"/>
        <w:rPr>
          <w:rFonts w:eastAsiaTheme="minorHAnsi"/>
          <w:b/>
          <w:bCs/>
          <w:sz w:val="22"/>
          <w:szCs w:val="22"/>
        </w:rPr>
      </w:pPr>
      <w:r w:rsidRPr="004F13D8">
        <w:rPr>
          <w:rFonts w:eastAsiaTheme="minorHAnsi"/>
          <w:b/>
          <w:sz w:val="22"/>
          <w:szCs w:val="22"/>
        </w:rPr>
        <w:t>Proposal</w:t>
      </w:r>
      <w:r>
        <w:rPr>
          <w:rFonts w:eastAsiaTheme="minorHAnsi"/>
          <w:b/>
          <w:sz w:val="22"/>
          <w:szCs w:val="22"/>
        </w:rPr>
        <w:t>:</w:t>
      </w:r>
      <w:r w:rsidRPr="004F13D8">
        <w:rPr>
          <w:rFonts w:eastAsiaTheme="minorHAnsi"/>
          <w:b/>
          <w:sz w:val="22"/>
          <w:szCs w:val="22"/>
        </w:rPr>
        <w:t xml:space="preserve"> </w:t>
      </w:r>
      <w:r>
        <w:rPr>
          <w:sz w:val="22"/>
          <w:szCs w:val="22"/>
        </w:rPr>
        <w:t xml:space="preserve"> </w:t>
      </w:r>
      <w:r w:rsidR="003822FF">
        <w:rPr>
          <w:sz w:val="22"/>
          <w:szCs w:val="22"/>
        </w:rPr>
        <w:t>Construction of single dwelling and associated works.</w:t>
      </w:r>
    </w:p>
    <w:p w14:paraId="0708B2E7" w14:textId="09240C1B" w:rsidR="004B4903" w:rsidRPr="008D210B" w:rsidRDefault="004B4903" w:rsidP="004B4903">
      <w:pPr>
        <w:pStyle w:val="BodyText"/>
        <w:ind w:left="720"/>
        <w:rPr>
          <w:b/>
          <w:bCs/>
          <w:sz w:val="22"/>
          <w:szCs w:val="22"/>
        </w:rPr>
      </w:pPr>
      <w:r w:rsidRPr="004F13D8">
        <w:rPr>
          <w:rFonts w:eastAsiaTheme="minorHAnsi"/>
          <w:b/>
          <w:bCs/>
          <w:sz w:val="22"/>
          <w:szCs w:val="22"/>
        </w:rPr>
        <w:t>Location</w:t>
      </w:r>
      <w:r>
        <w:rPr>
          <w:rFonts w:eastAsiaTheme="minorHAnsi"/>
          <w:b/>
          <w:bCs/>
          <w:sz w:val="22"/>
          <w:szCs w:val="22"/>
        </w:rPr>
        <w:t>:</w:t>
      </w:r>
      <w:r w:rsidRPr="004F13D8">
        <w:rPr>
          <w:rFonts w:eastAsiaTheme="minorHAnsi"/>
          <w:b/>
          <w:bCs/>
          <w:sz w:val="22"/>
          <w:szCs w:val="22"/>
        </w:rPr>
        <w:t xml:space="preserve">  </w:t>
      </w:r>
      <w:r w:rsidR="003822FF">
        <w:rPr>
          <w:sz w:val="22"/>
          <w:szCs w:val="22"/>
        </w:rPr>
        <w:t>Land N.E of 6, Carnyorth Terrace, Carnyorth,</w:t>
      </w:r>
      <w:r w:rsidR="00271363">
        <w:rPr>
          <w:sz w:val="22"/>
          <w:szCs w:val="22"/>
        </w:rPr>
        <w:t xml:space="preserve">, </w:t>
      </w:r>
      <w:r>
        <w:rPr>
          <w:sz w:val="22"/>
          <w:szCs w:val="22"/>
        </w:rPr>
        <w:t xml:space="preserve">St. Just. </w:t>
      </w:r>
    </w:p>
    <w:bookmarkEnd w:id="0"/>
    <w:p w14:paraId="54006B5C" w14:textId="77777777" w:rsidR="007D5104" w:rsidRDefault="007D5104" w:rsidP="007D5104">
      <w:pPr>
        <w:autoSpaceDE w:val="0"/>
        <w:autoSpaceDN w:val="0"/>
        <w:adjustRightInd w:val="0"/>
        <w:ind w:left="720"/>
        <w:rPr>
          <w:sz w:val="22"/>
          <w:szCs w:val="22"/>
        </w:rPr>
      </w:pPr>
    </w:p>
    <w:p w14:paraId="3B5304D4" w14:textId="0A9FEBBA" w:rsidR="004F13D8" w:rsidRPr="004F13D8" w:rsidRDefault="0028092C" w:rsidP="004F13D8">
      <w:pPr>
        <w:autoSpaceDE w:val="0"/>
        <w:autoSpaceDN w:val="0"/>
        <w:adjustRightInd w:val="0"/>
        <w:rPr>
          <w:rFonts w:eastAsiaTheme="minorHAnsi"/>
          <w:sz w:val="22"/>
          <w:szCs w:val="22"/>
        </w:rPr>
      </w:pPr>
      <w:bookmarkStart w:id="1" w:name="_Hlk75176418"/>
      <w:bookmarkStart w:id="2" w:name="_Hlk70408015"/>
      <w:r>
        <w:rPr>
          <w:rFonts w:eastAsiaTheme="minorHAnsi"/>
          <w:b/>
          <w:sz w:val="22"/>
          <w:szCs w:val="22"/>
        </w:rPr>
        <w:t>75</w:t>
      </w:r>
      <w:r w:rsidR="004831A6">
        <w:rPr>
          <w:rFonts w:eastAsiaTheme="minorHAnsi"/>
          <w:b/>
          <w:sz w:val="22"/>
          <w:szCs w:val="22"/>
        </w:rPr>
        <w:t>/21</w:t>
      </w:r>
      <w:r w:rsidR="004F13D8" w:rsidRPr="004F13D8">
        <w:rPr>
          <w:rFonts w:eastAsiaTheme="minorHAnsi"/>
          <w:b/>
          <w:sz w:val="22"/>
          <w:szCs w:val="22"/>
        </w:rPr>
        <w:tab/>
        <w:t>Application</w:t>
      </w:r>
      <w:r w:rsidR="00E90A4C">
        <w:rPr>
          <w:rFonts w:eastAsiaTheme="minorHAnsi"/>
          <w:b/>
          <w:sz w:val="22"/>
          <w:szCs w:val="22"/>
        </w:rPr>
        <w:t>:</w:t>
      </w:r>
      <w:r w:rsidR="004F13D8" w:rsidRPr="004F13D8">
        <w:rPr>
          <w:rFonts w:eastAsiaTheme="minorHAnsi"/>
          <w:b/>
          <w:sz w:val="22"/>
          <w:szCs w:val="22"/>
        </w:rPr>
        <w:t xml:space="preserve"> </w:t>
      </w:r>
      <w:r w:rsidR="004F13D8" w:rsidRPr="004F13D8">
        <w:rPr>
          <w:rFonts w:eastAsiaTheme="minorHAnsi"/>
          <w:sz w:val="22"/>
          <w:szCs w:val="22"/>
        </w:rPr>
        <w:t>PA2</w:t>
      </w:r>
      <w:r w:rsidR="002C067D">
        <w:rPr>
          <w:rFonts w:eastAsiaTheme="minorHAnsi"/>
          <w:sz w:val="22"/>
          <w:szCs w:val="22"/>
        </w:rPr>
        <w:t>1</w:t>
      </w:r>
      <w:r w:rsidR="004F13D8" w:rsidRPr="004F13D8">
        <w:rPr>
          <w:rFonts w:eastAsiaTheme="minorHAnsi"/>
          <w:sz w:val="22"/>
          <w:szCs w:val="22"/>
        </w:rPr>
        <w:t>/</w:t>
      </w:r>
      <w:r w:rsidR="00006680">
        <w:rPr>
          <w:rFonts w:eastAsiaTheme="minorHAnsi"/>
          <w:sz w:val="22"/>
          <w:szCs w:val="22"/>
        </w:rPr>
        <w:t>0</w:t>
      </w:r>
      <w:r w:rsidR="007B5A07">
        <w:rPr>
          <w:rFonts w:eastAsiaTheme="minorHAnsi"/>
          <w:sz w:val="22"/>
          <w:szCs w:val="22"/>
        </w:rPr>
        <w:t>5</w:t>
      </w:r>
      <w:r>
        <w:rPr>
          <w:rFonts w:eastAsiaTheme="minorHAnsi"/>
          <w:sz w:val="22"/>
          <w:szCs w:val="22"/>
        </w:rPr>
        <w:t>457</w:t>
      </w:r>
    </w:p>
    <w:p w14:paraId="7AED0A16" w14:textId="4BC2D50C" w:rsidR="004F13D8" w:rsidRPr="004F13D8" w:rsidRDefault="004F13D8" w:rsidP="004F13D8">
      <w:pPr>
        <w:pStyle w:val="BodyText"/>
        <w:ind w:left="720"/>
        <w:rPr>
          <w:rFonts w:eastAsiaTheme="minorHAnsi"/>
          <w:b/>
          <w:bCs/>
          <w:sz w:val="22"/>
          <w:szCs w:val="22"/>
        </w:rPr>
      </w:pPr>
      <w:r w:rsidRPr="004F13D8">
        <w:rPr>
          <w:rFonts w:eastAsiaTheme="minorHAnsi"/>
          <w:b/>
          <w:sz w:val="22"/>
          <w:szCs w:val="22"/>
        </w:rPr>
        <w:t>Proposal</w:t>
      </w:r>
      <w:r w:rsidR="00E90A4C">
        <w:rPr>
          <w:rFonts w:eastAsiaTheme="minorHAnsi"/>
          <w:b/>
          <w:sz w:val="22"/>
          <w:szCs w:val="22"/>
        </w:rPr>
        <w:t>:</w:t>
      </w:r>
      <w:r w:rsidRPr="004F13D8">
        <w:rPr>
          <w:rFonts w:eastAsiaTheme="minorHAnsi"/>
          <w:b/>
          <w:sz w:val="22"/>
          <w:szCs w:val="22"/>
        </w:rPr>
        <w:t xml:space="preserve"> </w:t>
      </w:r>
      <w:bookmarkStart w:id="3" w:name="_Hlk52872252"/>
      <w:r w:rsidR="00F21862">
        <w:rPr>
          <w:sz w:val="22"/>
          <w:szCs w:val="22"/>
        </w:rPr>
        <w:t xml:space="preserve"> </w:t>
      </w:r>
      <w:r w:rsidR="0028092C">
        <w:rPr>
          <w:sz w:val="22"/>
          <w:szCs w:val="22"/>
        </w:rPr>
        <w:t>Conversion and extension of existing storage/stables to form a residential dwelling.</w:t>
      </w:r>
    </w:p>
    <w:p w14:paraId="6F5B6B16" w14:textId="0C73F7EB" w:rsidR="00841312" w:rsidRPr="007B5A07" w:rsidRDefault="007B5A07" w:rsidP="00936A58">
      <w:pPr>
        <w:pStyle w:val="BodyText"/>
        <w:ind w:left="720"/>
        <w:rPr>
          <w:sz w:val="22"/>
          <w:szCs w:val="22"/>
        </w:rPr>
      </w:pPr>
      <w:bookmarkStart w:id="4" w:name="_Hlk52872299"/>
      <w:bookmarkEnd w:id="3"/>
      <w:r>
        <w:rPr>
          <w:b/>
          <w:bCs/>
          <w:sz w:val="22"/>
          <w:szCs w:val="22"/>
        </w:rPr>
        <w:t xml:space="preserve">Location: </w:t>
      </w:r>
      <w:r w:rsidR="0028092C">
        <w:rPr>
          <w:sz w:val="22"/>
          <w:szCs w:val="22"/>
        </w:rPr>
        <w:t>Wayside Farm, Higher Bosavern, St. Just.</w:t>
      </w:r>
    </w:p>
    <w:p w14:paraId="26DE5EE7" w14:textId="3BEB8FD2" w:rsidR="0054306D" w:rsidRDefault="0054306D" w:rsidP="00936A58">
      <w:pPr>
        <w:pStyle w:val="BodyText"/>
        <w:ind w:left="720"/>
        <w:rPr>
          <w:sz w:val="22"/>
          <w:szCs w:val="22"/>
        </w:rPr>
      </w:pPr>
    </w:p>
    <w:bookmarkEnd w:id="1"/>
    <w:p w14:paraId="7F8AF061" w14:textId="6E3181DD" w:rsidR="007B5A07" w:rsidRPr="004F13D8" w:rsidRDefault="0028092C" w:rsidP="007B5A07">
      <w:pPr>
        <w:autoSpaceDE w:val="0"/>
        <w:autoSpaceDN w:val="0"/>
        <w:adjustRightInd w:val="0"/>
        <w:rPr>
          <w:rFonts w:eastAsiaTheme="minorHAnsi"/>
          <w:sz w:val="22"/>
          <w:szCs w:val="22"/>
        </w:rPr>
      </w:pPr>
      <w:r>
        <w:rPr>
          <w:rFonts w:eastAsiaTheme="minorHAnsi"/>
          <w:b/>
          <w:sz w:val="22"/>
          <w:szCs w:val="22"/>
        </w:rPr>
        <w:t>76</w:t>
      </w:r>
      <w:r w:rsidR="007B5A07">
        <w:rPr>
          <w:rFonts w:eastAsiaTheme="minorHAnsi"/>
          <w:b/>
          <w:sz w:val="22"/>
          <w:szCs w:val="22"/>
        </w:rPr>
        <w:t>/21</w:t>
      </w:r>
      <w:r w:rsidR="007B5A07" w:rsidRPr="004F13D8">
        <w:rPr>
          <w:rFonts w:eastAsiaTheme="minorHAnsi"/>
          <w:b/>
          <w:sz w:val="22"/>
          <w:szCs w:val="22"/>
        </w:rPr>
        <w:tab/>
        <w:t>Application</w:t>
      </w:r>
      <w:r w:rsidR="007B5A07">
        <w:rPr>
          <w:rFonts w:eastAsiaTheme="minorHAnsi"/>
          <w:b/>
          <w:sz w:val="22"/>
          <w:szCs w:val="22"/>
        </w:rPr>
        <w:t>:</w:t>
      </w:r>
      <w:r w:rsidR="007B5A07" w:rsidRPr="004F13D8">
        <w:rPr>
          <w:rFonts w:eastAsiaTheme="minorHAnsi"/>
          <w:b/>
          <w:sz w:val="22"/>
          <w:szCs w:val="22"/>
        </w:rPr>
        <w:t xml:space="preserve"> </w:t>
      </w:r>
      <w:r w:rsidR="007B5A07" w:rsidRPr="004F13D8">
        <w:rPr>
          <w:rFonts w:eastAsiaTheme="minorHAnsi"/>
          <w:sz w:val="22"/>
          <w:szCs w:val="22"/>
        </w:rPr>
        <w:t>PA2</w:t>
      </w:r>
      <w:r w:rsidR="007B5A07">
        <w:rPr>
          <w:rFonts w:eastAsiaTheme="minorHAnsi"/>
          <w:sz w:val="22"/>
          <w:szCs w:val="22"/>
        </w:rPr>
        <w:t>1</w:t>
      </w:r>
      <w:r w:rsidR="007B5A07" w:rsidRPr="004F13D8">
        <w:rPr>
          <w:rFonts w:eastAsiaTheme="minorHAnsi"/>
          <w:sz w:val="22"/>
          <w:szCs w:val="22"/>
        </w:rPr>
        <w:t>/</w:t>
      </w:r>
      <w:r w:rsidR="007B5A07">
        <w:rPr>
          <w:rFonts w:eastAsiaTheme="minorHAnsi"/>
          <w:sz w:val="22"/>
          <w:szCs w:val="22"/>
        </w:rPr>
        <w:t>0</w:t>
      </w:r>
      <w:r>
        <w:rPr>
          <w:rFonts w:eastAsiaTheme="minorHAnsi"/>
          <w:sz w:val="22"/>
          <w:szCs w:val="22"/>
        </w:rPr>
        <w:t>6320</w:t>
      </w:r>
    </w:p>
    <w:p w14:paraId="1034AF41" w14:textId="5FB59055" w:rsidR="007B5A07" w:rsidRPr="004F13D8" w:rsidRDefault="007B5A07" w:rsidP="007B5A07">
      <w:pPr>
        <w:pStyle w:val="BodyText"/>
        <w:ind w:left="720"/>
        <w:rPr>
          <w:rFonts w:eastAsiaTheme="minorHAnsi"/>
          <w:b/>
          <w:bCs/>
          <w:sz w:val="22"/>
          <w:szCs w:val="22"/>
        </w:rPr>
      </w:pPr>
      <w:r w:rsidRPr="004F13D8">
        <w:rPr>
          <w:rFonts w:eastAsiaTheme="minorHAnsi"/>
          <w:b/>
          <w:sz w:val="22"/>
          <w:szCs w:val="22"/>
        </w:rPr>
        <w:t>Proposal</w:t>
      </w:r>
      <w:r>
        <w:rPr>
          <w:rFonts w:eastAsiaTheme="minorHAnsi"/>
          <w:b/>
          <w:sz w:val="22"/>
          <w:szCs w:val="22"/>
        </w:rPr>
        <w:t>:</w:t>
      </w:r>
      <w:r w:rsidRPr="004F13D8">
        <w:rPr>
          <w:rFonts w:eastAsiaTheme="minorHAnsi"/>
          <w:b/>
          <w:sz w:val="22"/>
          <w:szCs w:val="22"/>
        </w:rPr>
        <w:t xml:space="preserve"> </w:t>
      </w:r>
      <w:r>
        <w:rPr>
          <w:sz w:val="22"/>
          <w:szCs w:val="22"/>
        </w:rPr>
        <w:t xml:space="preserve"> </w:t>
      </w:r>
      <w:r w:rsidR="004D541D">
        <w:rPr>
          <w:sz w:val="22"/>
          <w:szCs w:val="22"/>
        </w:rPr>
        <w:t>Retrospective application for a garage with roof terrace above,</w:t>
      </w:r>
    </w:p>
    <w:p w14:paraId="50340763" w14:textId="19EFFB68" w:rsidR="007B5A07" w:rsidRPr="007B5A07" w:rsidRDefault="007B5A07" w:rsidP="0028092C">
      <w:pPr>
        <w:pStyle w:val="BodyText"/>
        <w:ind w:firstLine="720"/>
        <w:rPr>
          <w:sz w:val="22"/>
          <w:szCs w:val="22"/>
        </w:rPr>
      </w:pPr>
      <w:r>
        <w:rPr>
          <w:b/>
          <w:bCs/>
          <w:sz w:val="22"/>
          <w:szCs w:val="22"/>
        </w:rPr>
        <w:t xml:space="preserve">Location: </w:t>
      </w:r>
      <w:r w:rsidR="004D541D">
        <w:rPr>
          <w:sz w:val="22"/>
          <w:szCs w:val="22"/>
        </w:rPr>
        <w:t>Angice Barn, Leswidden, St. Just.</w:t>
      </w:r>
    </w:p>
    <w:p w14:paraId="770C3255" w14:textId="77777777" w:rsidR="007B5A07" w:rsidRDefault="007B5A07" w:rsidP="007B5A07">
      <w:pPr>
        <w:pStyle w:val="BodyText"/>
        <w:ind w:left="720"/>
        <w:rPr>
          <w:sz w:val="22"/>
          <w:szCs w:val="22"/>
        </w:rPr>
      </w:pPr>
    </w:p>
    <w:p w14:paraId="292FBCBD" w14:textId="5BBAA3A8" w:rsidR="00B81FC8" w:rsidRPr="004F13D8" w:rsidRDefault="00031EE5" w:rsidP="00B81FC8">
      <w:pPr>
        <w:autoSpaceDE w:val="0"/>
        <w:autoSpaceDN w:val="0"/>
        <w:adjustRightInd w:val="0"/>
        <w:rPr>
          <w:rFonts w:eastAsiaTheme="minorHAnsi"/>
          <w:sz w:val="22"/>
          <w:szCs w:val="22"/>
        </w:rPr>
      </w:pPr>
      <w:bookmarkStart w:id="5" w:name="_Hlk75764986"/>
      <w:r>
        <w:rPr>
          <w:rFonts w:eastAsiaTheme="minorHAnsi"/>
          <w:b/>
          <w:sz w:val="22"/>
          <w:szCs w:val="22"/>
        </w:rPr>
        <w:t>77</w:t>
      </w:r>
      <w:r w:rsidR="00B81FC8">
        <w:rPr>
          <w:rFonts w:eastAsiaTheme="minorHAnsi"/>
          <w:b/>
          <w:sz w:val="22"/>
          <w:szCs w:val="22"/>
        </w:rPr>
        <w:t>/21</w:t>
      </w:r>
      <w:r w:rsidR="00B81FC8" w:rsidRPr="004F13D8">
        <w:rPr>
          <w:rFonts w:eastAsiaTheme="minorHAnsi"/>
          <w:b/>
          <w:sz w:val="22"/>
          <w:szCs w:val="22"/>
        </w:rPr>
        <w:tab/>
        <w:t>Application</w:t>
      </w:r>
      <w:r w:rsidR="00B81FC8">
        <w:rPr>
          <w:rFonts w:eastAsiaTheme="minorHAnsi"/>
          <w:b/>
          <w:sz w:val="22"/>
          <w:szCs w:val="22"/>
        </w:rPr>
        <w:t>:</w:t>
      </w:r>
      <w:r w:rsidR="00B81FC8" w:rsidRPr="004F13D8">
        <w:rPr>
          <w:rFonts w:eastAsiaTheme="minorHAnsi"/>
          <w:b/>
          <w:sz w:val="22"/>
          <w:szCs w:val="22"/>
        </w:rPr>
        <w:t xml:space="preserve"> </w:t>
      </w:r>
      <w:r w:rsidR="00B81FC8" w:rsidRPr="004F13D8">
        <w:rPr>
          <w:rFonts w:eastAsiaTheme="minorHAnsi"/>
          <w:sz w:val="22"/>
          <w:szCs w:val="22"/>
        </w:rPr>
        <w:t>PA2</w:t>
      </w:r>
      <w:r w:rsidR="00B81FC8">
        <w:rPr>
          <w:rFonts w:eastAsiaTheme="minorHAnsi"/>
          <w:sz w:val="22"/>
          <w:szCs w:val="22"/>
        </w:rPr>
        <w:t>1</w:t>
      </w:r>
      <w:r w:rsidR="00B81FC8" w:rsidRPr="004F13D8">
        <w:rPr>
          <w:rFonts w:eastAsiaTheme="minorHAnsi"/>
          <w:sz w:val="22"/>
          <w:szCs w:val="22"/>
        </w:rPr>
        <w:t>/</w:t>
      </w:r>
      <w:r w:rsidR="00B81FC8">
        <w:rPr>
          <w:rFonts w:eastAsiaTheme="minorHAnsi"/>
          <w:sz w:val="22"/>
          <w:szCs w:val="22"/>
        </w:rPr>
        <w:t>0</w:t>
      </w:r>
      <w:r>
        <w:rPr>
          <w:rFonts w:eastAsiaTheme="minorHAnsi"/>
          <w:sz w:val="22"/>
          <w:szCs w:val="22"/>
        </w:rPr>
        <w:t>6311</w:t>
      </w:r>
    </w:p>
    <w:p w14:paraId="27685848" w14:textId="69F30338" w:rsidR="00B81FC8" w:rsidRPr="004F13D8" w:rsidRDefault="00B81FC8" w:rsidP="00B81FC8">
      <w:pPr>
        <w:pStyle w:val="BodyText"/>
        <w:ind w:left="720"/>
        <w:rPr>
          <w:rFonts w:eastAsiaTheme="minorHAnsi"/>
          <w:b/>
          <w:bCs/>
          <w:sz w:val="22"/>
          <w:szCs w:val="22"/>
        </w:rPr>
      </w:pPr>
      <w:r w:rsidRPr="004F13D8">
        <w:rPr>
          <w:rFonts w:eastAsiaTheme="minorHAnsi"/>
          <w:b/>
          <w:sz w:val="22"/>
          <w:szCs w:val="22"/>
        </w:rPr>
        <w:t>Proposal</w:t>
      </w:r>
      <w:r>
        <w:rPr>
          <w:rFonts w:eastAsiaTheme="minorHAnsi"/>
          <w:b/>
          <w:sz w:val="22"/>
          <w:szCs w:val="22"/>
        </w:rPr>
        <w:t>:</w:t>
      </w:r>
      <w:r w:rsidRPr="004F13D8">
        <w:rPr>
          <w:rFonts w:eastAsiaTheme="minorHAnsi"/>
          <w:b/>
          <w:sz w:val="22"/>
          <w:szCs w:val="22"/>
        </w:rPr>
        <w:t xml:space="preserve"> </w:t>
      </w:r>
      <w:r>
        <w:rPr>
          <w:sz w:val="22"/>
          <w:szCs w:val="22"/>
        </w:rPr>
        <w:t xml:space="preserve"> </w:t>
      </w:r>
      <w:r w:rsidR="00031EE5">
        <w:rPr>
          <w:sz w:val="22"/>
          <w:szCs w:val="22"/>
        </w:rPr>
        <w:t>Construction of a roof terrace over garage.</w:t>
      </w:r>
    </w:p>
    <w:p w14:paraId="690F8FC8" w14:textId="40D10E2A" w:rsidR="00B81FC8" w:rsidRPr="007B5A07" w:rsidRDefault="00B81FC8" w:rsidP="00B81FC8">
      <w:pPr>
        <w:pStyle w:val="BodyText"/>
        <w:ind w:left="720"/>
        <w:rPr>
          <w:sz w:val="22"/>
          <w:szCs w:val="22"/>
        </w:rPr>
      </w:pPr>
      <w:r>
        <w:rPr>
          <w:b/>
          <w:bCs/>
          <w:sz w:val="22"/>
          <w:szCs w:val="22"/>
        </w:rPr>
        <w:t xml:space="preserve">Location: </w:t>
      </w:r>
      <w:r w:rsidR="00031EE5">
        <w:rPr>
          <w:sz w:val="22"/>
          <w:szCs w:val="22"/>
        </w:rPr>
        <w:t>Trenmeyneck, Crippas Hill,</w:t>
      </w:r>
      <w:r>
        <w:rPr>
          <w:sz w:val="22"/>
          <w:szCs w:val="22"/>
        </w:rPr>
        <w:t xml:space="preserve"> Kelynack, St. Just.</w:t>
      </w:r>
    </w:p>
    <w:p w14:paraId="41D787FD" w14:textId="39999225" w:rsidR="0054306D" w:rsidRPr="008D210B" w:rsidRDefault="0054306D" w:rsidP="0054306D">
      <w:pPr>
        <w:pStyle w:val="BodyText"/>
        <w:ind w:left="720"/>
        <w:rPr>
          <w:b/>
          <w:bCs/>
          <w:sz w:val="22"/>
          <w:szCs w:val="22"/>
        </w:rPr>
      </w:pPr>
    </w:p>
    <w:bookmarkEnd w:id="5"/>
    <w:p w14:paraId="7F3D8F00" w14:textId="77777777" w:rsidR="00C86D04" w:rsidRDefault="00C86D04" w:rsidP="00C86D04">
      <w:pPr>
        <w:autoSpaceDE w:val="0"/>
        <w:autoSpaceDN w:val="0"/>
        <w:adjustRightInd w:val="0"/>
        <w:rPr>
          <w:rFonts w:eastAsiaTheme="minorHAnsi"/>
          <w:b/>
          <w:sz w:val="22"/>
          <w:szCs w:val="22"/>
        </w:rPr>
      </w:pPr>
    </w:p>
    <w:p w14:paraId="49FCB73E" w14:textId="77777777" w:rsidR="00FE7622" w:rsidRPr="004B4903" w:rsidRDefault="00FE7622" w:rsidP="00FE7622">
      <w:pPr>
        <w:autoSpaceDE w:val="0"/>
        <w:autoSpaceDN w:val="0"/>
        <w:adjustRightInd w:val="0"/>
        <w:rPr>
          <w:rFonts w:eastAsiaTheme="minorHAnsi"/>
          <w:sz w:val="22"/>
          <w:szCs w:val="22"/>
        </w:rPr>
      </w:pPr>
      <w:r w:rsidRPr="004B4903">
        <w:rPr>
          <w:rFonts w:eastAsiaTheme="minorHAnsi"/>
          <w:b/>
          <w:sz w:val="22"/>
          <w:szCs w:val="22"/>
        </w:rPr>
        <w:t>50/21</w:t>
      </w:r>
      <w:r w:rsidRPr="004B4903">
        <w:rPr>
          <w:rFonts w:eastAsiaTheme="minorHAnsi"/>
          <w:b/>
          <w:sz w:val="22"/>
          <w:szCs w:val="22"/>
        </w:rPr>
        <w:tab/>
        <w:t xml:space="preserve">Application: </w:t>
      </w:r>
      <w:r w:rsidRPr="004B4903">
        <w:rPr>
          <w:rFonts w:eastAsiaTheme="minorHAnsi"/>
          <w:sz w:val="22"/>
          <w:szCs w:val="22"/>
        </w:rPr>
        <w:t>PA21/03457 - Amended</w:t>
      </w:r>
    </w:p>
    <w:p w14:paraId="7F0E9BEA" w14:textId="77777777" w:rsidR="00FE7622" w:rsidRPr="004B4903" w:rsidRDefault="00FE7622" w:rsidP="00FE7622">
      <w:pPr>
        <w:pStyle w:val="BodyText"/>
        <w:ind w:left="720"/>
        <w:rPr>
          <w:rFonts w:eastAsiaTheme="minorHAnsi"/>
          <w:b/>
          <w:bCs/>
          <w:sz w:val="22"/>
          <w:szCs w:val="22"/>
        </w:rPr>
      </w:pPr>
      <w:r>
        <w:rPr>
          <w:rFonts w:eastAsiaTheme="minorHAnsi"/>
          <w:b/>
          <w:sz w:val="22"/>
          <w:szCs w:val="22"/>
        </w:rPr>
        <w:t xml:space="preserve">Proposal: </w:t>
      </w:r>
      <w:r>
        <w:rPr>
          <w:rFonts w:eastAsiaTheme="minorHAnsi"/>
          <w:bCs/>
          <w:sz w:val="22"/>
          <w:szCs w:val="22"/>
        </w:rPr>
        <w:t>Construction of extension t</w:t>
      </w:r>
      <w:r>
        <w:rPr>
          <w:sz w:val="22"/>
          <w:szCs w:val="22"/>
        </w:rPr>
        <w:t>o Function Room, alterations to entrance to C</w:t>
      </w:r>
      <w:r w:rsidRPr="004B4903">
        <w:rPr>
          <w:sz w:val="22"/>
          <w:szCs w:val="22"/>
        </w:rPr>
        <w:t>lubhouse, two detached buildings to house additional guest accommodation, self-contained managers accommodation, and various associated works and internal alterations.</w:t>
      </w:r>
    </w:p>
    <w:p w14:paraId="5BE7972A" w14:textId="77777777" w:rsidR="00FE7622" w:rsidRDefault="00FE7622" w:rsidP="00FE7622">
      <w:pPr>
        <w:autoSpaceDE w:val="0"/>
        <w:autoSpaceDN w:val="0"/>
        <w:adjustRightInd w:val="0"/>
        <w:ind w:left="720"/>
        <w:rPr>
          <w:sz w:val="22"/>
          <w:szCs w:val="22"/>
        </w:rPr>
      </w:pPr>
      <w:r w:rsidRPr="004B4903">
        <w:rPr>
          <w:rFonts w:eastAsiaTheme="minorHAnsi"/>
          <w:b/>
          <w:bCs/>
          <w:sz w:val="22"/>
          <w:szCs w:val="22"/>
        </w:rPr>
        <w:t xml:space="preserve">Location:  </w:t>
      </w:r>
      <w:r w:rsidRPr="004B4903">
        <w:rPr>
          <w:sz w:val="22"/>
          <w:szCs w:val="22"/>
        </w:rPr>
        <w:t>Cape Cornwall Golf and Country Club, Road between Cape Cornwall Street and Upper Praze, St. Just.</w:t>
      </w:r>
    </w:p>
    <w:p w14:paraId="150A2E4D" w14:textId="77777777" w:rsidR="00FE7622" w:rsidRDefault="00FE7622" w:rsidP="00FE7622">
      <w:pPr>
        <w:autoSpaceDE w:val="0"/>
        <w:autoSpaceDN w:val="0"/>
        <w:adjustRightInd w:val="0"/>
        <w:ind w:left="720"/>
        <w:rPr>
          <w:sz w:val="22"/>
          <w:szCs w:val="22"/>
        </w:rPr>
      </w:pPr>
    </w:p>
    <w:p w14:paraId="6E804A67" w14:textId="3EBD6E1F" w:rsidR="00FE7622" w:rsidRDefault="00FE7622" w:rsidP="00FE7622">
      <w:pPr>
        <w:autoSpaceDE w:val="0"/>
        <w:autoSpaceDN w:val="0"/>
        <w:adjustRightInd w:val="0"/>
        <w:ind w:left="720"/>
        <w:rPr>
          <w:b/>
          <w:bCs/>
          <w:sz w:val="22"/>
          <w:szCs w:val="22"/>
        </w:rPr>
      </w:pPr>
      <w:r>
        <w:rPr>
          <w:b/>
          <w:bCs/>
          <w:sz w:val="22"/>
          <w:szCs w:val="22"/>
        </w:rPr>
        <w:t xml:space="preserve">The Town Council took the decision to review this application at a future meeting once all the outstanding assessments are received </w:t>
      </w:r>
      <w:proofErr w:type="gramStart"/>
      <w:r>
        <w:rPr>
          <w:b/>
          <w:bCs/>
          <w:sz w:val="22"/>
          <w:szCs w:val="22"/>
        </w:rPr>
        <w:t>ie</w:t>
      </w:r>
      <w:proofErr w:type="gramEnd"/>
      <w:r>
        <w:rPr>
          <w:b/>
          <w:bCs/>
          <w:sz w:val="22"/>
          <w:szCs w:val="22"/>
        </w:rPr>
        <w:t xml:space="preserve"> ecological, transport, light and noise given the importance of the WHS location.</w:t>
      </w:r>
    </w:p>
    <w:p w14:paraId="1FF6E23B" w14:textId="77777777" w:rsidR="00FE7622" w:rsidRDefault="00FE7622" w:rsidP="00C86D04">
      <w:pPr>
        <w:autoSpaceDE w:val="0"/>
        <w:autoSpaceDN w:val="0"/>
        <w:adjustRightInd w:val="0"/>
        <w:rPr>
          <w:rFonts w:eastAsiaTheme="minorHAnsi"/>
          <w:b/>
          <w:sz w:val="22"/>
          <w:szCs w:val="22"/>
        </w:rPr>
      </w:pPr>
    </w:p>
    <w:bookmarkEnd w:id="2"/>
    <w:bookmarkEnd w:id="4"/>
    <w:p w14:paraId="531D7BC4" w14:textId="795CFE41" w:rsidR="005D7AA5" w:rsidRDefault="001E2FE6" w:rsidP="00C77031">
      <w:pPr>
        <w:pStyle w:val="BodyText"/>
        <w:rPr>
          <w:b/>
          <w:bCs/>
          <w:sz w:val="22"/>
          <w:szCs w:val="22"/>
        </w:rPr>
      </w:pPr>
      <w:r>
        <w:rPr>
          <w:b/>
          <w:bCs/>
          <w:sz w:val="22"/>
          <w:szCs w:val="22"/>
        </w:rPr>
        <w:t>b</w:t>
      </w:r>
      <w:r w:rsidR="00923AC9">
        <w:rPr>
          <w:b/>
          <w:bCs/>
          <w:sz w:val="22"/>
          <w:szCs w:val="22"/>
        </w:rPr>
        <w:t>)</w:t>
      </w:r>
      <w:r w:rsidR="00923AC9">
        <w:rPr>
          <w:b/>
          <w:bCs/>
          <w:sz w:val="22"/>
          <w:szCs w:val="22"/>
        </w:rPr>
        <w:tab/>
        <w:t>Decisions</w:t>
      </w:r>
    </w:p>
    <w:p w14:paraId="7A295452" w14:textId="77777777" w:rsidR="00923AC9" w:rsidRPr="00923AC9" w:rsidRDefault="00923AC9" w:rsidP="00C77031">
      <w:pPr>
        <w:pStyle w:val="BodyText"/>
        <w:rPr>
          <w:b/>
          <w:bCs/>
          <w:sz w:val="22"/>
          <w:szCs w:val="22"/>
        </w:rPr>
      </w:pPr>
    </w:p>
    <w:p w14:paraId="36974BC5" w14:textId="74CA8D3A" w:rsidR="00C77031" w:rsidRPr="005D7AA5" w:rsidRDefault="005D7AA5" w:rsidP="00880130">
      <w:pPr>
        <w:pStyle w:val="BodyText"/>
        <w:rPr>
          <w:sz w:val="22"/>
          <w:szCs w:val="22"/>
        </w:rPr>
      </w:pPr>
      <w:r>
        <w:rPr>
          <w:sz w:val="22"/>
          <w:szCs w:val="22"/>
        </w:rPr>
        <w:tab/>
      </w:r>
      <w:bookmarkStart w:id="6" w:name="_Hlk72139894"/>
      <w:bookmarkStart w:id="7" w:name="_Hlk72850186"/>
      <w:r>
        <w:rPr>
          <w:b/>
          <w:bCs/>
          <w:sz w:val="22"/>
          <w:szCs w:val="22"/>
        </w:rPr>
        <w:t xml:space="preserve">Application:  </w:t>
      </w:r>
      <w:r>
        <w:rPr>
          <w:sz w:val="22"/>
          <w:szCs w:val="22"/>
        </w:rPr>
        <w:t>PA2</w:t>
      </w:r>
      <w:r w:rsidR="0005501D">
        <w:rPr>
          <w:sz w:val="22"/>
          <w:szCs w:val="22"/>
        </w:rPr>
        <w:t>0</w:t>
      </w:r>
      <w:r>
        <w:rPr>
          <w:sz w:val="22"/>
          <w:szCs w:val="22"/>
        </w:rPr>
        <w:t>/</w:t>
      </w:r>
      <w:r w:rsidR="009B3581">
        <w:rPr>
          <w:sz w:val="22"/>
          <w:szCs w:val="22"/>
        </w:rPr>
        <w:t>0</w:t>
      </w:r>
      <w:r w:rsidR="0075276C">
        <w:rPr>
          <w:sz w:val="22"/>
          <w:szCs w:val="22"/>
        </w:rPr>
        <w:t>6231</w:t>
      </w:r>
    </w:p>
    <w:p w14:paraId="65428CCC" w14:textId="5ABF907C" w:rsidR="00C77031" w:rsidRPr="005D7AA5" w:rsidRDefault="00C77031" w:rsidP="00C77031">
      <w:pPr>
        <w:pStyle w:val="BodyText"/>
        <w:ind w:left="720"/>
        <w:rPr>
          <w:sz w:val="22"/>
          <w:szCs w:val="22"/>
        </w:rPr>
      </w:pPr>
      <w:r w:rsidRPr="00C77031">
        <w:rPr>
          <w:b/>
          <w:bCs/>
          <w:sz w:val="22"/>
          <w:szCs w:val="22"/>
        </w:rPr>
        <w:lastRenderedPageBreak/>
        <w:t>Proposal</w:t>
      </w:r>
      <w:r w:rsidR="005D7AA5">
        <w:rPr>
          <w:b/>
          <w:bCs/>
          <w:sz w:val="22"/>
          <w:szCs w:val="22"/>
        </w:rPr>
        <w:t xml:space="preserve">:  </w:t>
      </w:r>
      <w:r w:rsidR="0005501D">
        <w:rPr>
          <w:sz w:val="22"/>
          <w:szCs w:val="22"/>
        </w:rPr>
        <w:t>Changes to prior approved Planning (PA12/11270). Alterations and extension of existing Water Tower to be used as a residential unit.</w:t>
      </w:r>
    </w:p>
    <w:p w14:paraId="45204BD8" w14:textId="593FA811" w:rsidR="00C77031" w:rsidRDefault="00C77031" w:rsidP="00C77031">
      <w:pPr>
        <w:pStyle w:val="BodyText"/>
        <w:ind w:left="720"/>
        <w:rPr>
          <w:sz w:val="22"/>
          <w:szCs w:val="22"/>
        </w:rPr>
      </w:pPr>
      <w:r w:rsidRPr="00C77031">
        <w:rPr>
          <w:b/>
          <w:bCs/>
          <w:sz w:val="22"/>
          <w:szCs w:val="22"/>
        </w:rPr>
        <w:t>Location</w:t>
      </w:r>
      <w:r w:rsidR="00F82E27">
        <w:rPr>
          <w:b/>
          <w:bCs/>
          <w:sz w:val="22"/>
          <w:szCs w:val="22"/>
        </w:rPr>
        <w:t xml:space="preserve"> </w:t>
      </w:r>
      <w:r w:rsidR="009B3581">
        <w:rPr>
          <w:b/>
          <w:bCs/>
          <w:sz w:val="22"/>
          <w:szCs w:val="22"/>
        </w:rPr>
        <w:t xml:space="preserve">  </w:t>
      </w:r>
      <w:r w:rsidR="0075276C">
        <w:rPr>
          <w:sz w:val="22"/>
          <w:szCs w:val="22"/>
        </w:rPr>
        <w:t>Little Hendra Farm, Hendra</w:t>
      </w:r>
      <w:r w:rsidR="00F82E27">
        <w:rPr>
          <w:sz w:val="22"/>
          <w:szCs w:val="22"/>
        </w:rPr>
        <w:t>, St.</w:t>
      </w:r>
      <w:r w:rsidR="0075276C">
        <w:rPr>
          <w:sz w:val="22"/>
          <w:szCs w:val="22"/>
        </w:rPr>
        <w:t xml:space="preserve"> </w:t>
      </w:r>
      <w:r w:rsidR="00F82E27">
        <w:rPr>
          <w:sz w:val="22"/>
          <w:szCs w:val="22"/>
        </w:rPr>
        <w:t>Just</w:t>
      </w:r>
      <w:r w:rsidR="00AA1628">
        <w:rPr>
          <w:sz w:val="22"/>
          <w:szCs w:val="22"/>
        </w:rPr>
        <w:t>.</w:t>
      </w:r>
      <w:r w:rsidR="00C516BB">
        <w:rPr>
          <w:sz w:val="22"/>
          <w:szCs w:val="22"/>
        </w:rPr>
        <w:t xml:space="preserve"> </w:t>
      </w:r>
      <w:r w:rsidR="00F82E27">
        <w:rPr>
          <w:sz w:val="22"/>
          <w:szCs w:val="22"/>
        </w:rPr>
        <w:t xml:space="preserve"> </w:t>
      </w:r>
      <w:r w:rsidR="002E40B3">
        <w:rPr>
          <w:b/>
          <w:bCs/>
          <w:sz w:val="22"/>
          <w:szCs w:val="22"/>
        </w:rPr>
        <w:t>Approval</w:t>
      </w:r>
      <w:r w:rsidR="00E7261F">
        <w:rPr>
          <w:b/>
          <w:bCs/>
          <w:sz w:val="22"/>
          <w:szCs w:val="22"/>
        </w:rPr>
        <w:t xml:space="preserve"> </w:t>
      </w:r>
      <w:r w:rsidRPr="00C77031">
        <w:rPr>
          <w:sz w:val="22"/>
          <w:szCs w:val="22"/>
        </w:rPr>
        <w:t xml:space="preserve">(T. Cl. </w:t>
      </w:r>
      <w:r w:rsidR="00E7261F">
        <w:rPr>
          <w:sz w:val="22"/>
          <w:szCs w:val="22"/>
        </w:rPr>
        <w:t xml:space="preserve">No </w:t>
      </w:r>
      <w:r w:rsidR="002E40B3">
        <w:rPr>
          <w:sz w:val="22"/>
          <w:szCs w:val="22"/>
        </w:rPr>
        <w:t>Objection</w:t>
      </w:r>
      <w:r w:rsidR="00E7261F">
        <w:rPr>
          <w:sz w:val="22"/>
          <w:szCs w:val="22"/>
        </w:rPr>
        <w:t>)</w:t>
      </w:r>
      <w:r w:rsidR="002E40B3">
        <w:rPr>
          <w:sz w:val="22"/>
          <w:szCs w:val="22"/>
        </w:rPr>
        <w:t>.</w:t>
      </w:r>
    </w:p>
    <w:p w14:paraId="753AAB4E" w14:textId="77777777" w:rsidR="00106D10" w:rsidRDefault="00106D10" w:rsidP="000D5C4C">
      <w:pPr>
        <w:pStyle w:val="BodyText"/>
        <w:ind w:left="720"/>
        <w:rPr>
          <w:b/>
          <w:bCs/>
          <w:sz w:val="22"/>
          <w:szCs w:val="22"/>
        </w:rPr>
      </w:pPr>
      <w:bookmarkStart w:id="8" w:name="_Hlk62465676"/>
    </w:p>
    <w:p w14:paraId="4C74D53D" w14:textId="14D3A004" w:rsidR="000D5C4C" w:rsidRPr="00C77031" w:rsidRDefault="000D5C4C" w:rsidP="000D5C4C">
      <w:pPr>
        <w:pStyle w:val="BodyText"/>
        <w:ind w:left="720"/>
        <w:rPr>
          <w:sz w:val="22"/>
          <w:szCs w:val="22"/>
        </w:rPr>
      </w:pPr>
      <w:bookmarkStart w:id="9" w:name="_Hlk75765145"/>
      <w:bookmarkEnd w:id="6"/>
      <w:r w:rsidRPr="00C77031">
        <w:rPr>
          <w:b/>
          <w:bCs/>
          <w:sz w:val="22"/>
          <w:szCs w:val="22"/>
        </w:rPr>
        <w:t xml:space="preserve">Application:   </w:t>
      </w:r>
      <w:r w:rsidRPr="00C77031">
        <w:rPr>
          <w:sz w:val="22"/>
          <w:szCs w:val="22"/>
        </w:rPr>
        <w:t>PA</w:t>
      </w:r>
      <w:r w:rsidR="00F82E27">
        <w:rPr>
          <w:sz w:val="22"/>
          <w:szCs w:val="22"/>
        </w:rPr>
        <w:t>2</w:t>
      </w:r>
      <w:r w:rsidR="00C516BB">
        <w:rPr>
          <w:sz w:val="22"/>
          <w:szCs w:val="22"/>
        </w:rPr>
        <w:t>1</w:t>
      </w:r>
      <w:r w:rsidR="00F82E27">
        <w:rPr>
          <w:sz w:val="22"/>
          <w:szCs w:val="22"/>
        </w:rPr>
        <w:t>/</w:t>
      </w:r>
      <w:r w:rsidR="00C516BB">
        <w:rPr>
          <w:sz w:val="22"/>
          <w:szCs w:val="22"/>
        </w:rPr>
        <w:t>0</w:t>
      </w:r>
      <w:r w:rsidR="0075276C">
        <w:rPr>
          <w:sz w:val="22"/>
          <w:szCs w:val="22"/>
        </w:rPr>
        <w:t>4225</w:t>
      </w:r>
    </w:p>
    <w:p w14:paraId="60981814" w14:textId="0882C6DA" w:rsidR="00C45880" w:rsidRPr="00C45880" w:rsidRDefault="000D5C4C" w:rsidP="00C45880">
      <w:pPr>
        <w:pStyle w:val="BodyText"/>
        <w:ind w:left="720"/>
        <w:rPr>
          <w:sz w:val="22"/>
          <w:szCs w:val="22"/>
        </w:rPr>
      </w:pPr>
      <w:r w:rsidRPr="00C77031">
        <w:rPr>
          <w:b/>
          <w:bCs/>
          <w:sz w:val="22"/>
          <w:szCs w:val="22"/>
        </w:rPr>
        <w:t>Proposal:</w:t>
      </w:r>
      <w:r w:rsidR="00C45880" w:rsidRPr="00C45880">
        <w:rPr>
          <w:sz w:val="22"/>
          <w:szCs w:val="22"/>
        </w:rPr>
        <w:t xml:space="preserve">  </w:t>
      </w:r>
      <w:r w:rsidR="0005501D">
        <w:rPr>
          <w:sz w:val="22"/>
          <w:szCs w:val="22"/>
        </w:rPr>
        <w:t>Change of an area of land to residential use and siting of a timber pod for use as a garden studio/office and associated works</w:t>
      </w:r>
    </w:p>
    <w:p w14:paraId="6C2FD859" w14:textId="124AB854" w:rsidR="000D5C4C" w:rsidRDefault="00F841B5" w:rsidP="00F841B5">
      <w:pPr>
        <w:pStyle w:val="BodyText"/>
        <w:ind w:left="720"/>
        <w:rPr>
          <w:sz w:val="22"/>
          <w:szCs w:val="22"/>
        </w:rPr>
      </w:pPr>
      <w:bookmarkStart w:id="10" w:name="_Hlk72139828"/>
      <w:r>
        <w:rPr>
          <w:b/>
          <w:bCs/>
          <w:sz w:val="22"/>
          <w:szCs w:val="22"/>
        </w:rPr>
        <w:t xml:space="preserve">Location: </w:t>
      </w:r>
      <w:r w:rsidR="00C516BB">
        <w:rPr>
          <w:b/>
          <w:bCs/>
          <w:sz w:val="22"/>
          <w:szCs w:val="22"/>
        </w:rPr>
        <w:t xml:space="preserve"> </w:t>
      </w:r>
      <w:r w:rsidR="0075276C">
        <w:rPr>
          <w:sz w:val="22"/>
          <w:szCs w:val="22"/>
        </w:rPr>
        <w:t>Land S.E. of Gews Farm, Bethany Place,</w:t>
      </w:r>
      <w:r w:rsidR="00082F3A">
        <w:rPr>
          <w:sz w:val="22"/>
          <w:szCs w:val="22"/>
        </w:rPr>
        <w:t xml:space="preserve"> St. Just</w:t>
      </w:r>
      <w:r w:rsidR="00AA1628">
        <w:rPr>
          <w:sz w:val="22"/>
          <w:szCs w:val="22"/>
        </w:rPr>
        <w:t>.</w:t>
      </w:r>
      <w:r w:rsidR="00082F3A">
        <w:rPr>
          <w:b/>
          <w:bCs/>
          <w:sz w:val="22"/>
          <w:szCs w:val="22"/>
        </w:rPr>
        <w:t xml:space="preserve"> Approval </w:t>
      </w:r>
      <w:r w:rsidR="00082F3A">
        <w:rPr>
          <w:sz w:val="22"/>
          <w:szCs w:val="22"/>
        </w:rPr>
        <w:t>(T. Cl. No Objection</w:t>
      </w:r>
      <w:r w:rsidR="0075276C">
        <w:rPr>
          <w:sz w:val="22"/>
          <w:szCs w:val="22"/>
        </w:rPr>
        <w:t xml:space="preserve"> subject to the Environment Agency being satisfied).</w:t>
      </w:r>
    </w:p>
    <w:bookmarkEnd w:id="7"/>
    <w:bookmarkEnd w:id="8"/>
    <w:bookmarkEnd w:id="9"/>
    <w:bookmarkEnd w:id="10"/>
    <w:p w14:paraId="5FF9FB51" w14:textId="5E3687DD" w:rsidR="00B107AE" w:rsidRDefault="00B107AE" w:rsidP="00B107AE">
      <w:pPr>
        <w:pStyle w:val="BodyText"/>
        <w:ind w:left="720"/>
        <w:rPr>
          <w:sz w:val="22"/>
          <w:szCs w:val="22"/>
        </w:rPr>
      </w:pPr>
    </w:p>
    <w:p w14:paraId="6A568370" w14:textId="4CBB8A52" w:rsidR="00C77031" w:rsidRPr="00AA1628" w:rsidRDefault="00C77031" w:rsidP="00C77031">
      <w:pPr>
        <w:pStyle w:val="BodyText"/>
        <w:rPr>
          <w:bCs/>
          <w:sz w:val="22"/>
          <w:szCs w:val="22"/>
        </w:rPr>
      </w:pPr>
      <w:r w:rsidRPr="00C77031">
        <w:rPr>
          <w:b/>
          <w:sz w:val="22"/>
          <w:szCs w:val="22"/>
        </w:rPr>
        <w:t xml:space="preserve">c)      </w:t>
      </w:r>
      <w:r w:rsidR="00942B93">
        <w:rPr>
          <w:b/>
          <w:sz w:val="22"/>
          <w:szCs w:val="22"/>
        </w:rPr>
        <w:t xml:space="preserve"> </w:t>
      </w:r>
      <w:r w:rsidRPr="00C77031">
        <w:rPr>
          <w:b/>
          <w:sz w:val="22"/>
          <w:szCs w:val="22"/>
        </w:rPr>
        <w:t xml:space="preserve"> Appeal</w:t>
      </w:r>
      <w:r w:rsidR="00CA04C5">
        <w:rPr>
          <w:b/>
          <w:sz w:val="22"/>
          <w:szCs w:val="22"/>
        </w:rPr>
        <w:t>s</w:t>
      </w:r>
      <w:r w:rsidR="00AA1628">
        <w:rPr>
          <w:b/>
          <w:sz w:val="22"/>
          <w:szCs w:val="22"/>
        </w:rPr>
        <w:t xml:space="preserve"> </w:t>
      </w:r>
      <w:r w:rsidR="00AA1628" w:rsidRPr="00AA1628">
        <w:rPr>
          <w:bCs/>
          <w:sz w:val="22"/>
          <w:szCs w:val="22"/>
        </w:rPr>
        <w:t>None</w:t>
      </w:r>
    </w:p>
    <w:p w14:paraId="2DDB3701" w14:textId="4DD9F728" w:rsidR="00DC772C" w:rsidRPr="00AA1628" w:rsidRDefault="00DC772C" w:rsidP="00C77031">
      <w:pPr>
        <w:pStyle w:val="BodyText"/>
        <w:rPr>
          <w:bCs/>
          <w:sz w:val="22"/>
          <w:szCs w:val="22"/>
        </w:rPr>
      </w:pPr>
    </w:p>
    <w:p w14:paraId="13FD5F98" w14:textId="3B9BA041" w:rsidR="00C77031" w:rsidRDefault="00DC772C" w:rsidP="00C77031">
      <w:pPr>
        <w:pStyle w:val="BodyText"/>
        <w:rPr>
          <w:b/>
          <w:sz w:val="22"/>
          <w:szCs w:val="22"/>
        </w:rPr>
      </w:pPr>
      <w:r>
        <w:rPr>
          <w:b/>
          <w:sz w:val="22"/>
          <w:szCs w:val="22"/>
        </w:rPr>
        <w:tab/>
      </w:r>
      <w:r w:rsidR="00061860">
        <w:rPr>
          <w:b/>
          <w:sz w:val="22"/>
          <w:szCs w:val="22"/>
        </w:rPr>
        <w:t xml:space="preserve"> </w:t>
      </w:r>
    </w:p>
    <w:p w14:paraId="11903118" w14:textId="1C33EF38" w:rsidR="00C77031" w:rsidRDefault="00B52A9D" w:rsidP="00363809">
      <w:pPr>
        <w:pStyle w:val="BodyText"/>
        <w:rPr>
          <w:sz w:val="22"/>
          <w:szCs w:val="22"/>
        </w:rPr>
      </w:pPr>
      <w:r>
        <w:rPr>
          <w:b/>
          <w:bCs/>
          <w:sz w:val="22"/>
          <w:szCs w:val="22"/>
        </w:rPr>
        <w:t>d</w:t>
      </w:r>
      <w:r w:rsidR="00C77031" w:rsidRPr="00C77031">
        <w:rPr>
          <w:b/>
          <w:bCs/>
          <w:sz w:val="22"/>
          <w:szCs w:val="22"/>
        </w:rPr>
        <w:t>)</w:t>
      </w:r>
      <w:r w:rsidR="00C77031" w:rsidRPr="00C77031">
        <w:rPr>
          <w:b/>
          <w:bCs/>
          <w:sz w:val="22"/>
          <w:szCs w:val="22"/>
        </w:rPr>
        <w:tab/>
        <w:t xml:space="preserve">Enforcements  </w:t>
      </w:r>
      <w:r w:rsidR="00F21862">
        <w:rPr>
          <w:b/>
          <w:bCs/>
          <w:sz w:val="22"/>
          <w:szCs w:val="22"/>
        </w:rPr>
        <w:t xml:space="preserve"> </w:t>
      </w:r>
      <w:r w:rsidR="00F21862">
        <w:rPr>
          <w:sz w:val="22"/>
          <w:szCs w:val="22"/>
        </w:rPr>
        <w:t>None</w:t>
      </w:r>
    </w:p>
    <w:p w14:paraId="0F6D0A5E" w14:textId="65337583" w:rsidR="001E09F0" w:rsidRDefault="001E09F0" w:rsidP="00363809">
      <w:pPr>
        <w:pStyle w:val="BodyText"/>
        <w:rPr>
          <w:sz w:val="22"/>
          <w:szCs w:val="22"/>
        </w:rPr>
      </w:pPr>
    </w:p>
    <w:p w14:paraId="023019BB" w14:textId="66C4BA81" w:rsidR="001E09F0" w:rsidRDefault="001E09F0" w:rsidP="00363809">
      <w:pPr>
        <w:pStyle w:val="BodyText"/>
        <w:rPr>
          <w:sz w:val="22"/>
          <w:szCs w:val="22"/>
        </w:rPr>
      </w:pPr>
      <w:r>
        <w:rPr>
          <w:sz w:val="22"/>
          <w:szCs w:val="22"/>
        </w:rPr>
        <w:t>e)</w:t>
      </w:r>
    </w:p>
    <w:p w14:paraId="2433C7E6" w14:textId="77777777" w:rsidR="001E09F0" w:rsidRPr="00F21862" w:rsidRDefault="001E09F0" w:rsidP="00363809">
      <w:pPr>
        <w:pStyle w:val="BodyText"/>
        <w:rPr>
          <w:i/>
          <w:iCs/>
          <w:sz w:val="22"/>
          <w:szCs w:val="22"/>
        </w:rPr>
      </w:pPr>
    </w:p>
    <w:p w14:paraId="5B5CA16A" w14:textId="77777777" w:rsidR="001E09F0" w:rsidRPr="000F0C74" w:rsidRDefault="001E09F0" w:rsidP="001E09F0">
      <w:pPr>
        <w:autoSpaceDE w:val="0"/>
        <w:autoSpaceDN w:val="0"/>
        <w:adjustRightInd w:val="0"/>
        <w:rPr>
          <w:rFonts w:eastAsiaTheme="minorHAnsi"/>
          <w:color w:val="5B9BD5" w:themeColor="accent5"/>
          <w:sz w:val="22"/>
          <w:szCs w:val="22"/>
        </w:rPr>
      </w:pPr>
      <w:bookmarkStart w:id="11" w:name="_Hlk75852158"/>
      <w:r w:rsidRPr="000F0C74">
        <w:rPr>
          <w:rFonts w:eastAsiaTheme="minorHAnsi"/>
          <w:b/>
          <w:color w:val="5B9BD5" w:themeColor="accent5"/>
          <w:sz w:val="22"/>
          <w:szCs w:val="22"/>
        </w:rPr>
        <w:t>61/21</w:t>
      </w:r>
      <w:r w:rsidRPr="000F0C74">
        <w:rPr>
          <w:rFonts w:eastAsiaTheme="minorHAnsi"/>
          <w:b/>
          <w:color w:val="5B9BD5" w:themeColor="accent5"/>
          <w:sz w:val="22"/>
          <w:szCs w:val="22"/>
        </w:rPr>
        <w:tab/>
        <w:t xml:space="preserve">Application: </w:t>
      </w:r>
      <w:r w:rsidRPr="000F0C74">
        <w:rPr>
          <w:rFonts w:eastAsiaTheme="minorHAnsi"/>
          <w:color w:val="5B9BD5" w:themeColor="accent5"/>
          <w:sz w:val="22"/>
          <w:szCs w:val="22"/>
        </w:rPr>
        <w:t>PA21/05100</w:t>
      </w:r>
    </w:p>
    <w:p w14:paraId="0BA93947" w14:textId="77777777" w:rsidR="001E09F0" w:rsidRPr="000F0C74" w:rsidRDefault="001E09F0" w:rsidP="001E09F0">
      <w:pPr>
        <w:pStyle w:val="BodyText"/>
        <w:ind w:left="720"/>
        <w:rPr>
          <w:rFonts w:eastAsiaTheme="minorHAnsi"/>
          <w:b/>
          <w:bCs/>
          <w:color w:val="5B9BD5" w:themeColor="accent5"/>
          <w:sz w:val="22"/>
          <w:szCs w:val="22"/>
        </w:rPr>
      </w:pPr>
      <w:r w:rsidRPr="000F0C74">
        <w:rPr>
          <w:rFonts w:eastAsiaTheme="minorHAnsi"/>
          <w:b/>
          <w:color w:val="5B9BD5" w:themeColor="accent5"/>
          <w:sz w:val="22"/>
          <w:szCs w:val="22"/>
        </w:rPr>
        <w:t xml:space="preserve">Proposal: </w:t>
      </w:r>
      <w:r w:rsidRPr="000F0C74">
        <w:rPr>
          <w:color w:val="5B9BD5" w:themeColor="accent5"/>
          <w:sz w:val="22"/>
          <w:szCs w:val="22"/>
        </w:rPr>
        <w:t xml:space="preserve"> Conversion/Change of Use of existing agricultural buildings for incidental and auxiliary use to main dwellinghouse and associated works.</w:t>
      </w:r>
    </w:p>
    <w:p w14:paraId="7606FD21" w14:textId="77777777" w:rsidR="001E09F0" w:rsidRPr="000F0C74" w:rsidRDefault="001E09F0" w:rsidP="001E09F0">
      <w:pPr>
        <w:pStyle w:val="BodyText"/>
        <w:ind w:left="720"/>
        <w:rPr>
          <w:color w:val="5B9BD5" w:themeColor="accent5"/>
          <w:sz w:val="22"/>
          <w:szCs w:val="22"/>
        </w:rPr>
      </w:pPr>
      <w:r w:rsidRPr="000F0C74">
        <w:rPr>
          <w:b/>
          <w:bCs/>
          <w:color w:val="5B9BD5" w:themeColor="accent5"/>
          <w:sz w:val="22"/>
          <w:szCs w:val="22"/>
        </w:rPr>
        <w:t xml:space="preserve">Location: </w:t>
      </w:r>
      <w:r w:rsidRPr="000F0C74">
        <w:rPr>
          <w:color w:val="5B9BD5" w:themeColor="accent5"/>
          <w:sz w:val="22"/>
          <w:szCs w:val="22"/>
        </w:rPr>
        <w:t>The Barn, Dowran, St. Just.</w:t>
      </w:r>
    </w:p>
    <w:p w14:paraId="0529DEDE" w14:textId="77777777" w:rsidR="001E09F0" w:rsidRPr="000F0C74" w:rsidRDefault="001E09F0" w:rsidP="001E09F0">
      <w:pPr>
        <w:pStyle w:val="BodyText"/>
        <w:ind w:left="720"/>
        <w:rPr>
          <w:color w:val="5B9BD5" w:themeColor="accent5"/>
          <w:sz w:val="22"/>
          <w:szCs w:val="22"/>
        </w:rPr>
      </w:pPr>
    </w:p>
    <w:p w14:paraId="32579223" w14:textId="77777777" w:rsidR="001E09F0" w:rsidRPr="000F0C74" w:rsidRDefault="001E09F0" w:rsidP="001E09F0">
      <w:pPr>
        <w:pStyle w:val="BodyText"/>
        <w:ind w:left="720"/>
        <w:rPr>
          <w:color w:val="5B9BD5" w:themeColor="accent5"/>
          <w:sz w:val="22"/>
          <w:szCs w:val="22"/>
        </w:rPr>
      </w:pPr>
      <w:r w:rsidRPr="000F0C74">
        <w:rPr>
          <w:color w:val="5B9BD5" w:themeColor="accent5"/>
          <w:sz w:val="22"/>
          <w:szCs w:val="22"/>
        </w:rPr>
        <w:t>Town Council commented: No Objection but would prefer the use of other materials to the windows and doors than that stated.</w:t>
      </w:r>
    </w:p>
    <w:p w14:paraId="648E17FD" w14:textId="77777777" w:rsidR="001E09F0" w:rsidRPr="000F0C74" w:rsidRDefault="001E09F0" w:rsidP="001E09F0">
      <w:pPr>
        <w:pStyle w:val="BodyText"/>
        <w:ind w:left="720"/>
        <w:rPr>
          <w:color w:val="5B9BD5" w:themeColor="accent5"/>
          <w:sz w:val="22"/>
          <w:szCs w:val="22"/>
        </w:rPr>
      </w:pPr>
    </w:p>
    <w:p w14:paraId="3A3B257E" w14:textId="77777777" w:rsidR="001E09F0" w:rsidRPr="000F0C74" w:rsidRDefault="001E09F0" w:rsidP="001E09F0">
      <w:pPr>
        <w:pStyle w:val="BodyText"/>
        <w:ind w:left="720"/>
        <w:rPr>
          <w:color w:val="5B9BD5" w:themeColor="accent5"/>
          <w:sz w:val="22"/>
          <w:szCs w:val="22"/>
        </w:rPr>
      </w:pPr>
      <w:r w:rsidRPr="000F0C74">
        <w:rPr>
          <w:color w:val="5B9BD5" w:themeColor="accent5"/>
          <w:sz w:val="22"/>
          <w:szCs w:val="22"/>
        </w:rPr>
        <w:t>Cornwall Council stated: As the windows on the existing dwelling known as The Barn are white upvc on the elevation facing the two barns proposed to be converted, the proposed grey upvc is considered appropriate in this particular case.</w:t>
      </w:r>
    </w:p>
    <w:p w14:paraId="0A1A31C9" w14:textId="77777777" w:rsidR="001E09F0" w:rsidRPr="000F0C74" w:rsidRDefault="001E09F0" w:rsidP="001E09F0">
      <w:pPr>
        <w:pStyle w:val="BodyText"/>
        <w:ind w:left="720"/>
        <w:rPr>
          <w:color w:val="5B9BD5" w:themeColor="accent5"/>
          <w:sz w:val="22"/>
          <w:szCs w:val="22"/>
        </w:rPr>
      </w:pPr>
    </w:p>
    <w:p w14:paraId="29F4ABC9" w14:textId="77777777" w:rsidR="001E09F0" w:rsidRPr="000F0C74" w:rsidRDefault="001E09F0" w:rsidP="001E09F0">
      <w:pPr>
        <w:pStyle w:val="BodyText"/>
        <w:ind w:left="720"/>
        <w:rPr>
          <w:color w:val="5B9BD5" w:themeColor="accent5"/>
          <w:sz w:val="22"/>
          <w:szCs w:val="22"/>
        </w:rPr>
      </w:pPr>
      <w:r w:rsidRPr="000F0C74">
        <w:rPr>
          <w:color w:val="5B9BD5" w:themeColor="accent5"/>
          <w:sz w:val="22"/>
          <w:szCs w:val="22"/>
        </w:rPr>
        <w:t xml:space="preserve">Please confirm Town Council are still in support of the proposal. </w:t>
      </w:r>
    </w:p>
    <w:p w14:paraId="2A6F079A" w14:textId="77777777" w:rsidR="001E09F0" w:rsidRPr="000F0C74" w:rsidRDefault="001E09F0" w:rsidP="001E09F0">
      <w:pPr>
        <w:pStyle w:val="BodyText"/>
        <w:ind w:left="720"/>
        <w:rPr>
          <w:color w:val="5B9BD5" w:themeColor="accent5"/>
          <w:sz w:val="22"/>
          <w:szCs w:val="22"/>
        </w:rPr>
      </w:pPr>
    </w:p>
    <w:p w14:paraId="008360A9" w14:textId="77777777" w:rsidR="001E09F0" w:rsidRPr="008D210B" w:rsidRDefault="001E09F0" w:rsidP="001E09F0">
      <w:pPr>
        <w:pStyle w:val="BodyText"/>
        <w:ind w:left="720"/>
        <w:rPr>
          <w:b/>
          <w:bCs/>
          <w:sz w:val="22"/>
          <w:szCs w:val="22"/>
        </w:rPr>
      </w:pPr>
    </w:p>
    <w:p w14:paraId="4B1FF255" w14:textId="77777777" w:rsidR="001E09F0" w:rsidRDefault="001E09F0" w:rsidP="001E09F0">
      <w:pPr>
        <w:autoSpaceDE w:val="0"/>
        <w:autoSpaceDN w:val="0"/>
        <w:adjustRightInd w:val="0"/>
        <w:rPr>
          <w:rFonts w:eastAsiaTheme="minorHAnsi"/>
          <w:b/>
          <w:sz w:val="22"/>
          <w:szCs w:val="22"/>
        </w:rPr>
      </w:pPr>
      <w:bookmarkStart w:id="12" w:name="_Hlk76375252"/>
      <w:bookmarkEnd w:id="11"/>
      <w:r>
        <w:rPr>
          <w:rFonts w:eastAsiaTheme="minorHAnsi"/>
          <w:b/>
          <w:sz w:val="22"/>
          <w:szCs w:val="22"/>
        </w:rPr>
        <w:tab/>
      </w:r>
    </w:p>
    <w:p w14:paraId="23A096E6" w14:textId="77777777" w:rsidR="001E09F0" w:rsidRDefault="001E09F0" w:rsidP="001E09F0">
      <w:pPr>
        <w:autoSpaceDE w:val="0"/>
        <w:autoSpaceDN w:val="0"/>
        <w:adjustRightInd w:val="0"/>
        <w:rPr>
          <w:rFonts w:eastAsiaTheme="minorHAnsi"/>
          <w:b/>
          <w:sz w:val="22"/>
          <w:szCs w:val="22"/>
        </w:rPr>
      </w:pPr>
    </w:p>
    <w:p w14:paraId="62C9C9B3" w14:textId="77777777" w:rsidR="001E09F0" w:rsidRDefault="001E09F0" w:rsidP="001E09F0">
      <w:pPr>
        <w:autoSpaceDE w:val="0"/>
        <w:autoSpaceDN w:val="0"/>
        <w:adjustRightInd w:val="0"/>
        <w:rPr>
          <w:rFonts w:eastAsiaTheme="minorHAnsi"/>
          <w:b/>
          <w:sz w:val="22"/>
          <w:szCs w:val="22"/>
        </w:rPr>
      </w:pPr>
    </w:p>
    <w:p w14:paraId="724BB130" w14:textId="77777777" w:rsidR="001E09F0" w:rsidRPr="006828CE" w:rsidRDefault="001E09F0" w:rsidP="001E09F0">
      <w:pPr>
        <w:autoSpaceDE w:val="0"/>
        <w:autoSpaceDN w:val="0"/>
        <w:adjustRightInd w:val="0"/>
        <w:rPr>
          <w:rFonts w:eastAsiaTheme="minorHAnsi"/>
          <w:color w:val="5B9BD5" w:themeColor="accent5"/>
          <w:sz w:val="22"/>
          <w:szCs w:val="22"/>
        </w:rPr>
      </w:pPr>
      <w:r w:rsidRPr="006828CE">
        <w:rPr>
          <w:rFonts w:eastAsiaTheme="minorHAnsi"/>
          <w:b/>
          <w:color w:val="5B9BD5" w:themeColor="accent5"/>
          <w:sz w:val="22"/>
          <w:szCs w:val="22"/>
        </w:rPr>
        <w:t>47/21</w:t>
      </w:r>
      <w:r w:rsidRPr="006828CE">
        <w:rPr>
          <w:rFonts w:eastAsiaTheme="minorHAnsi"/>
          <w:b/>
          <w:color w:val="5B9BD5" w:themeColor="accent5"/>
          <w:sz w:val="22"/>
          <w:szCs w:val="22"/>
        </w:rPr>
        <w:tab/>
        <w:t xml:space="preserve">Application: </w:t>
      </w:r>
      <w:r w:rsidRPr="006828CE">
        <w:rPr>
          <w:rFonts w:eastAsiaTheme="minorHAnsi"/>
          <w:color w:val="5B9BD5" w:themeColor="accent5"/>
          <w:sz w:val="22"/>
          <w:szCs w:val="22"/>
        </w:rPr>
        <w:t>PA21/02999</w:t>
      </w:r>
    </w:p>
    <w:p w14:paraId="5CD9847C" w14:textId="77777777" w:rsidR="001E09F0" w:rsidRPr="006828CE" w:rsidRDefault="001E09F0" w:rsidP="001E09F0">
      <w:pPr>
        <w:pStyle w:val="BodyText"/>
        <w:ind w:left="720"/>
        <w:rPr>
          <w:rFonts w:eastAsiaTheme="minorHAnsi"/>
          <w:b/>
          <w:bCs/>
          <w:color w:val="5B9BD5" w:themeColor="accent5"/>
          <w:sz w:val="22"/>
          <w:szCs w:val="22"/>
        </w:rPr>
      </w:pPr>
      <w:r w:rsidRPr="006828CE">
        <w:rPr>
          <w:rFonts w:eastAsiaTheme="minorHAnsi"/>
          <w:b/>
          <w:color w:val="5B9BD5" w:themeColor="accent5"/>
          <w:sz w:val="22"/>
          <w:szCs w:val="22"/>
        </w:rPr>
        <w:t xml:space="preserve">Proposal: </w:t>
      </w:r>
      <w:r w:rsidRPr="006828CE">
        <w:rPr>
          <w:color w:val="5B9BD5" w:themeColor="accent5"/>
          <w:sz w:val="22"/>
          <w:szCs w:val="22"/>
        </w:rPr>
        <w:t xml:space="preserve"> Construction of detached self-contained holiday unit to replace existing outbuilding.</w:t>
      </w:r>
    </w:p>
    <w:p w14:paraId="1FBC613D" w14:textId="77777777" w:rsidR="001E09F0" w:rsidRPr="006828CE" w:rsidRDefault="001E09F0" w:rsidP="001E09F0">
      <w:pPr>
        <w:pStyle w:val="BodyText"/>
        <w:ind w:left="720"/>
        <w:rPr>
          <w:color w:val="5B9BD5" w:themeColor="accent5"/>
          <w:sz w:val="22"/>
          <w:szCs w:val="22"/>
        </w:rPr>
      </w:pPr>
      <w:r w:rsidRPr="006828CE">
        <w:rPr>
          <w:b/>
          <w:bCs/>
          <w:color w:val="5B9BD5" w:themeColor="accent5"/>
          <w:sz w:val="22"/>
          <w:szCs w:val="22"/>
        </w:rPr>
        <w:t xml:space="preserve">Location: </w:t>
      </w:r>
      <w:proofErr w:type="spellStart"/>
      <w:r w:rsidRPr="006828CE">
        <w:rPr>
          <w:color w:val="5B9BD5" w:themeColor="accent5"/>
          <w:sz w:val="22"/>
          <w:szCs w:val="22"/>
        </w:rPr>
        <w:t>Cryor</w:t>
      </w:r>
      <w:proofErr w:type="spellEnd"/>
      <w:r w:rsidRPr="006828CE">
        <w:rPr>
          <w:color w:val="5B9BD5" w:themeColor="accent5"/>
          <w:sz w:val="22"/>
          <w:szCs w:val="22"/>
        </w:rPr>
        <w:t xml:space="preserve"> Farm, Newbridge, Penzance</w:t>
      </w:r>
    </w:p>
    <w:p w14:paraId="18EB32FC" w14:textId="77777777" w:rsidR="001E09F0" w:rsidRPr="006828CE" w:rsidRDefault="001E09F0" w:rsidP="001E09F0">
      <w:pPr>
        <w:pStyle w:val="BodyText"/>
        <w:ind w:left="720"/>
        <w:rPr>
          <w:color w:val="5B9BD5" w:themeColor="accent5"/>
          <w:sz w:val="22"/>
          <w:szCs w:val="22"/>
        </w:rPr>
      </w:pPr>
    </w:p>
    <w:p w14:paraId="120FAE83" w14:textId="77777777" w:rsidR="001E09F0" w:rsidRPr="006828CE" w:rsidRDefault="001E09F0" w:rsidP="001E09F0">
      <w:pPr>
        <w:pStyle w:val="BodyText"/>
        <w:ind w:left="720"/>
        <w:rPr>
          <w:color w:val="5B9BD5" w:themeColor="accent5"/>
          <w:sz w:val="22"/>
          <w:szCs w:val="22"/>
        </w:rPr>
      </w:pPr>
      <w:r w:rsidRPr="006828CE">
        <w:rPr>
          <w:color w:val="5B9BD5" w:themeColor="accent5"/>
          <w:sz w:val="22"/>
          <w:szCs w:val="22"/>
        </w:rPr>
        <w:t>Town Council commented:  No Objection.</w:t>
      </w:r>
    </w:p>
    <w:p w14:paraId="7EA69D92" w14:textId="77777777" w:rsidR="001E09F0" w:rsidRPr="006828CE" w:rsidRDefault="001E09F0" w:rsidP="001E09F0">
      <w:pPr>
        <w:pStyle w:val="BodyText"/>
        <w:ind w:left="720"/>
        <w:rPr>
          <w:color w:val="5B9BD5" w:themeColor="accent5"/>
          <w:sz w:val="22"/>
          <w:szCs w:val="22"/>
        </w:rPr>
      </w:pPr>
    </w:p>
    <w:bookmarkEnd w:id="12"/>
    <w:p w14:paraId="58F7DCE7" w14:textId="77777777" w:rsidR="001E09F0" w:rsidRPr="006828CE" w:rsidRDefault="001E09F0" w:rsidP="001E09F0">
      <w:pPr>
        <w:rPr>
          <w:rFonts w:ascii="Calibri" w:hAnsi="Calibri" w:cs="Calibri"/>
          <w:color w:val="5B9BD5" w:themeColor="accent5"/>
          <w:sz w:val="22"/>
          <w:szCs w:val="22"/>
        </w:rPr>
      </w:pPr>
      <w:r w:rsidRPr="006828CE">
        <w:rPr>
          <w:color w:val="5B9BD5" w:themeColor="accent5"/>
          <w:sz w:val="22"/>
          <w:szCs w:val="22"/>
        </w:rPr>
        <w:t xml:space="preserve">Cornwall Council stated: </w:t>
      </w:r>
      <w:r w:rsidRPr="006828CE">
        <w:rPr>
          <w:color w:val="5B9BD5" w:themeColor="accent5"/>
        </w:rPr>
        <w:t xml:space="preserve">The site is located within the open countryside and isolated from people, buildings and places in the context of the NPPF and for planning purposes. Given the length of and narrow, un-made nature of the access track that links the site to the main road, the separation distance of the site from any services or facilities or to the nearest bus stop, it is likely that future occupiers would be heavily reliant on private motor vehicles and the provision of an additional unit for holiday letting would further exacerbate this intensification of vehicle trips to and from the isolated site. </w:t>
      </w:r>
    </w:p>
    <w:p w14:paraId="37E2754B" w14:textId="77777777" w:rsidR="001E09F0" w:rsidRPr="006828CE" w:rsidRDefault="001E09F0" w:rsidP="001E09F0">
      <w:pPr>
        <w:rPr>
          <w:color w:val="5B9BD5" w:themeColor="accent5"/>
        </w:rPr>
      </w:pPr>
    </w:p>
    <w:p w14:paraId="05BA7CE4" w14:textId="77777777" w:rsidR="001E09F0" w:rsidRPr="006828CE" w:rsidRDefault="001E09F0" w:rsidP="001E09F0">
      <w:pPr>
        <w:rPr>
          <w:color w:val="5B9BD5" w:themeColor="accent5"/>
          <w:lang w:eastAsia="en-GB"/>
        </w:rPr>
      </w:pPr>
      <w:r w:rsidRPr="006828CE">
        <w:rPr>
          <w:color w:val="5B9BD5" w:themeColor="accent5"/>
        </w:rPr>
        <w:lastRenderedPageBreak/>
        <w:t xml:space="preserve">Policy 5 of the Cornwall Local Plan is supportive of appropriate tourism development within the area and provides that proposed developments within the countryside must be of a scale appropriate to its location, or demonstrate an overriding business need to be in that location. </w:t>
      </w:r>
    </w:p>
    <w:p w14:paraId="5E55E49C" w14:textId="77777777" w:rsidR="001E09F0" w:rsidRPr="006828CE" w:rsidRDefault="001E09F0" w:rsidP="001E09F0">
      <w:pPr>
        <w:rPr>
          <w:color w:val="5B9BD5" w:themeColor="accent5"/>
        </w:rPr>
      </w:pPr>
    </w:p>
    <w:p w14:paraId="20300DD7" w14:textId="77777777" w:rsidR="001E09F0" w:rsidRPr="006828CE" w:rsidRDefault="001E09F0" w:rsidP="001E09F0">
      <w:pPr>
        <w:rPr>
          <w:color w:val="5B9BD5" w:themeColor="accent5"/>
        </w:rPr>
      </w:pPr>
      <w:r w:rsidRPr="006828CE">
        <w:rPr>
          <w:color w:val="5B9BD5" w:themeColor="accent5"/>
        </w:rPr>
        <w:t xml:space="preserve">Policy 5 also requires that all such proposed developments must be sustainable and well served by public transport. It is considered that the proposed development would not be a sustainable or appropriate location. </w:t>
      </w:r>
    </w:p>
    <w:p w14:paraId="6E8FAA6C" w14:textId="77777777" w:rsidR="001E09F0" w:rsidRPr="006828CE" w:rsidRDefault="001E09F0" w:rsidP="001E09F0">
      <w:pPr>
        <w:rPr>
          <w:color w:val="5B9BD5" w:themeColor="accent5"/>
        </w:rPr>
      </w:pPr>
    </w:p>
    <w:p w14:paraId="1889EFB7" w14:textId="77777777" w:rsidR="001E09F0" w:rsidRPr="006828CE" w:rsidRDefault="001E09F0" w:rsidP="001E09F0">
      <w:pPr>
        <w:rPr>
          <w:color w:val="5B9BD5" w:themeColor="accent5"/>
        </w:rPr>
      </w:pPr>
      <w:r w:rsidRPr="006828CE">
        <w:rPr>
          <w:color w:val="5B9BD5" w:themeColor="accent5"/>
        </w:rPr>
        <w:t xml:space="preserve">It is considered that any benefit which the development might bring to the local economy is likely to be limited. Access to services and facilities elsewhere, for occupiers of the accommodation, would therefore likely entail significant journeys by private vehicles. These disadvantages would not arise to some extent with holiday accommodation in or close to established sustainable settlements where services and facilities would be more readily accessible. The closest services and facilities being found within St Just Town approximately 2.5km away. </w:t>
      </w:r>
    </w:p>
    <w:p w14:paraId="7EBE0A55" w14:textId="77777777" w:rsidR="001E09F0" w:rsidRPr="006828CE" w:rsidRDefault="001E09F0" w:rsidP="001E09F0">
      <w:pPr>
        <w:rPr>
          <w:color w:val="5B9BD5" w:themeColor="accent5"/>
        </w:rPr>
      </w:pPr>
    </w:p>
    <w:p w14:paraId="5B9F4A53" w14:textId="77777777" w:rsidR="001E09F0" w:rsidRPr="006828CE" w:rsidRDefault="001E09F0" w:rsidP="001E09F0">
      <w:pPr>
        <w:rPr>
          <w:color w:val="5B9BD5" w:themeColor="accent5"/>
        </w:rPr>
      </w:pPr>
      <w:r w:rsidRPr="006828CE">
        <w:rPr>
          <w:color w:val="5B9BD5" w:themeColor="accent5"/>
        </w:rPr>
        <w:t>Other options for more sustainable modes of transport are limited with walking and cycling requiring navigation along a busy A road with little lighting and variable visibility. This would discourage both walkers and cyclists and would result in visitors having to rely heavily on trips by car. While it can be accepted that holidaymakers will wish to explore the area more widely by car in any event, the difficulties posed by the application site would exclude even shorter journeys being made by more sustainable modes of transport.</w:t>
      </w:r>
    </w:p>
    <w:p w14:paraId="08F33E47" w14:textId="77777777" w:rsidR="001E09F0" w:rsidRPr="006828CE" w:rsidRDefault="001E09F0" w:rsidP="001E09F0">
      <w:pPr>
        <w:rPr>
          <w:color w:val="5B9BD5" w:themeColor="accent5"/>
        </w:rPr>
      </w:pPr>
    </w:p>
    <w:p w14:paraId="76A8E163" w14:textId="77777777" w:rsidR="001E09F0" w:rsidRPr="006828CE" w:rsidRDefault="001E09F0" w:rsidP="001E09F0">
      <w:pPr>
        <w:rPr>
          <w:color w:val="5B9BD5" w:themeColor="accent5"/>
        </w:rPr>
      </w:pPr>
      <w:r w:rsidRPr="006828CE">
        <w:rPr>
          <w:color w:val="5B9BD5" w:themeColor="accent5"/>
        </w:rPr>
        <w:t>In conclusion, the development if permitted would undermine the Council's and National Planning Policies in relation to sustainable tourism development, contrary to policies 1 and 5 of the Cornwall Local Plan Strategic Policies 2010-2030 and paragraphs 8 and 83 of the National Planning Policy Framework 2019.</w:t>
      </w:r>
    </w:p>
    <w:p w14:paraId="47DB8AA0" w14:textId="77777777" w:rsidR="001E09F0" w:rsidRPr="006828CE" w:rsidRDefault="001E09F0" w:rsidP="001E09F0">
      <w:pPr>
        <w:rPr>
          <w:color w:val="5B9BD5" w:themeColor="accent5"/>
        </w:rPr>
      </w:pPr>
    </w:p>
    <w:p w14:paraId="4C61F91C" w14:textId="77777777" w:rsidR="001E09F0" w:rsidRPr="006828CE" w:rsidRDefault="001E09F0" w:rsidP="001E09F0">
      <w:pPr>
        <w:rPr>
          <w:color w:val="5B9BD5" w:themeColor="accent5"/>
        </w:rPr>
      </w:pPr>
      <w:r w:rsidRPr="006828CE">
        <w:rPr>
          <w:color w:val="5B9BD5" w:themeColor="accent5"/>
        </w:rPr>
        <w:t xml:space="preserve">I recognise the economic contribution that a holiday letting business would make to the rural economy in the area, including its spin-off on other tourist related local businesses, as well as the multiplier effects resulting from the construction project itself. </w:t>
      </w:r>
    </w:p>
    <w:p w14:paraId="659E90F8" w14:textId="77777777" w:rsidR="001E09F0" w:rsidRPr="006828CE" w:rsidRDefault="001E09F0" w:rsidP="001E09F0">
      <w:pPr>
        <w:rPr>
          <w:color w:val="5B9BD5" w:themeColor="accent5"/>
        </w:rPr>
      </w:pPr>
    </w:p>
    <w:p w14:paraId="0F2C6638" w14:textId="77777777" w:rsidR="001E09F0" w:rsidRPr="006828CE" w:rsidRDefault="001E09F0" w:rsidP="001E09F0">
      <w:pPr>
        <w:rPr>
          <w:color w:val="5B9BD5" w:themeColor="accent5"/>
        </w:rPr>
      </w:pPr>
      <w:r w:rsidRPr="006828CE">
        <w:rPr>
          <w:color w:val="5B9BD5" w:themeColor="accent5"/>
        </w:rPr>
        <w:t>The proposed holiday let has all the day -to -day facilities of a dwelling. An exception in relation to new developments in the open countryside is provided for under Policy 7 of the Cornwall Local Plan. This policy supports development proposals within the open countryside where it is shown that special circumstances apply, such as the re-use of a redundant building or where accommodation is required for rural workers. In this instance the proposed scheme would not give rise to any such special circumstances. Consequently, the proposed development would be contrary to Policy 7 of the Cornwall Local Plan, which seeks to protect the open countryside from inappropriate development.</w:t>
      </w:r>
    </w:p>
    <w:p w14:paraId="355A29F1" w14:textId="77777777" w:rsidR="001E09F0" w:rsidRPr="006828CE" w:rsidRDefault="001E09F0" w:rsidP="001E09F0">
      <w:pPr>
        <w:rPr>
          <w:color w:val="5B9BD5" w:themeColor="accent5"/>
        </w:rPr>
      </w:pPr>
    </w:p>
    <w:p w14:paraId="5F07D3D9" w14:textId="77777777" w:rsidR="001E09F0" w:rsidRPr="006828CE" w:rsidRDefault="001E09F0" w:rsidP="001E09F0">
      <w:pPr>
        <w:rPr>
          <w:color w:val="5B9BD5" w:themeColor="accent5"/>
        </w:rPr>
      </w:pPr>
      <w:r w:rsidRPr="006828CE">
        <w:rPr>
          <w:color w:val="5B9BD5" w:themeColor="accent5"/>
        </w:rPr>
        <w:t xml:space="preserve">In light of the lack of policy support for the proposal, I intend to recommend the application for refusal. </w:t>
      </w:r>
    </w:p>
    <w:p w14:paraId="4A5708BE" w14:textId="77777777" w:rsidR="001E09F0" w:rsidRPr="006828CE" w:rsidRDefault="001E09F0" w:rsidP="001E09F0">
      <w:pPr>
        <w:rPr>
          <w:color w:val="5B9BD5" w:themeColor="accent5"/>
        </w:rPr>
      </w:pPr>
    </w:p>
    <w:p w14:paraId="07F743DC" w14:textId="77777777" w:rsidR="001E09F0" w:rsidRPr="006828CE" w:rsidRDefault="001E09F0" w:rsidP="001E09F0">
      <w:pPr>
        <w:rPr>
          <w:color w:val="5B9BD5" w:themeColor="accent5"/>
        </w:rPr>
      </w:pPr>
      <w:r w:rsidRPr="006828CE">
        <w:rPr>
          <w:color w:val="5B9BD5" w:themeColor="accent5"/>
        </w:rPr>
        <w:t>I would respectfully request that your Council consider the following options as set out within the Protocol for Local Councils:</w:t>
      </w:r>
    </w:p>
    <w:p w14:paraId="33F2F270" w14:textId="77777777" w:rsidR="001E09F0" w:rsidRPr="006828CE" w:rsidRDefault="001E09F0" w:rsidP="001E09F0">
      <w:pPr>
        <w:rPr>
          <w:color w:val="5B9BD5" w:themeColor="accent5"/>
        </w:rPr>
      </w:pPr>
    </w:p>
    <w:p w14:paraId="0A4B9047" w14:textId="77777777" w:rsidR="001E09F0" w:rsidRPr="006828CE" w:rsidRDefault="001E09F0" w:rsidP="001E09F0">
      <w:pPr>
        <w:rPr>
          <w:color w:val="5B9BD5" w:themeColor="accent5"/>
        </w:rPr>
      </w:pPr>
      <w:r w:rsidRPr="006828CE">
        <w:rPr>
          <w:color w:val="5B9BD5" w:themeColor="accent5"/>
        </w:rPr>
        <w:t>1. Agree with my recommendation</w:t>
      </w:r>
    </w:p>
    <w:p w14:paraId="0FEAA240" w14:textId="77777777" w:rsidR="001E09F0" w:rsidRPr="006828CE" w:rsidRDefault="001E09F0" w:rsidP="001E09F0">
      <w:pPr>
        <w:rPr>
          <w:color w:val="5B9BD5" w:themeColor="accent5"/>
        </w:rPr>
      </w:pPr>
      <w:r w:rsidRPr="006828CE">
        <w:rPr>
          <w:color w:val="5B9BD5" w:themeColor="accent5"/>
        </w:rPr>
        <w:t>2. Agree to disagree</w:t>
      </w:r>
    </w:p>
    <w:p w14:paraId="375F3C67" w14:textId="77777777" w:rsidR="001E09F0" w:rsidRPr="006828CE" w:rsidRDefault="001E09F0" w:rsidP="001E09F0">
      <w:pPr>
        <w:rPr>
          <w:color w:val="5B9BD5" w:themeColor="accent5"/>
        </w:rPr>
      </w:pPr>
      <w:r w:rsidRPr="006828CE">
        <w:rPr>
          <w:color w:val="5B9BD5" w:themeColor="accent5"/>
        </w:rPr>
        <w:t>3. Having made strong planning reasons to maintain your original position on the proposal against my recommendation, it is requested that the application is determined by the Planning Committee*</w:t>
      </w:r>
    </w:p>
    <w:p w14:paraId="5B9D1C60" w14:textId="77777777" w:rsidR="001E09F0" w:rsidRPr="006828CE" w:rsidRDefault="001E09F0" w:rsidP="001E09F0">
      <w:pPr>
        <w:rPr>
          <w:color w:val="5B9BD5" w:themeColor="accent5"/>
        </w:rPr>
      </w:pPr>
    </w:p>
    <w:p w14:paraId="35566A5D" w14:textId="77777777" w:rsidR="001E09F0" w:rsidRPr="006828CE" w:rsidRDefault="001E09F0" w:rsidP="001E09F0">
      <w:pPr>
        <w:rPr>
          <w:color w:val="5B9BD5" w:themeColor="accent5"/>
        </w:rPr>
      </w:pPr>
      <w:r w:rsidRPr="006828CE">
        <w:rPr>
          <w:color w:val="5B9BD5" w:themeColor="accent5"/>
        </w:rPr>
        <w:t>Please tell me which option you wish to choose within 5 working days from the date of this communication. It may not always be appropriate to take an application to Committee if the planning position is so clear-cut that it would not be right to make a different decision to the one being recommended. In these rare circumstances we will consult the Divisional Member and explain our reasoning when making the planning decision.</w:t>
      </w:r>
    </w:p>
    <w:p w14:paraId="4F3B434E" w14:textId="77777777" w:rsidR="001E09F0" w:rsidRPr="006828CE" w:rsidRDefault="001E09F0" w:rsidP="001E09F0">
      <w:pPr>
        <w:rPr>
          <w:color w:val="5B9BD5" w:themeColor="accent5"/>
        </w:rPr>
      </w:pPr>
    </w:p>
    <w:p w14:paraId="2F91F927" w14:textId="77777777" w:rsidR="001E09F0" w:rsidRPr="006828CE" w:rsidRDefault="001E09F0" w:rsidP="001E09F0">
      <w:pPr>
        <w:rPr>
          <w:color w:val="5B9BD5" w:themeColor="accent5"/>
        </w:rPr>
      </w:pPr>
      <w:r w:rsidRPr="006828CE">
        <w:rPr>
          <w:color w:val="5B9BD5" w:themeColor="accent5"/>
        </w:rPr>
        <w:t>If I do not hear from you within 5 working days, a delegated decision will be issued in accordance with my recommendation.</w:t>
      </w:r>
    </w:p>
    <w:p w14:paraId="0E1023A3" w14:textId="77777777" w:rsidR="001E09F0" w:rsidRPr="006828CE" w:rsidRDefault="001E09F0" w:rsidP="001E09F0">
      <w:pPr>
        <w:rPr>
          <w:color w:val="5B9BD5" w:themeColor="accent5"/>
        </w:rPr>
      </w:pPr>
      <w:r w:rsidRPr="006828CE">
        <w:rPr>
          <w:color w:val="5B9BD5" w:themeColor="accent5"/>
        </w:rPr>
        <w:t xml:space="preserve">If our recommendation changes for any reason we will notify you so that you may reconsider your own position. </w:t>
      </w:r>
    </w:p>
    <w:p w14:paraId="58339BD0" w14:textId="77777777" w:rsidR="00175DC6" w:rsidRPr="00C77031" w:rsidRDefault="00175DC6" w:rsidP="00175DC6">
      <w:pPr>
        <w:pStyle w:val="BodyText"/>
        <w:rPr>
          <w:sz w:val="22"/>
          <w:szCs w:val="22"/>
        </w:rPr>
      </w:pPr>
    </w:p>
    <w:sectPr w:rsidR="00175DC6" w:rsidRPr="00C77031" w:rsidSect="00B46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B78"/>
    <w:multiLevelType w:val="hybridMultilevel"/>
    <w:tmpl w:val="EDD0FA4C"/>
    <w:lvl w:ilvl="0" w:tplc="87705C4A">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15C55"/>
    <w:multiLevelType w:val="hybridMultilevel"/>
    <w:tmpl w:val="6E5E817E"/>
    <w:lvl w:ilvl="0" w:tplc="305ED6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94E90"/>
    <w:multiLevelType w:val="hybridMultilevel"/>
    <w:tmpl w:val="532E8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6"/>
    <w:rsid w:val="00006680"/>
    <w:rsid w:val="00011A5A"/>
    <w:rsid w:val="00014087"/>
    <w:rsid w:val="00027129"/>
    <w:rsid w:val="00031EE5"/>
    <w:rsid w:val="0003213A"/>
    <w:rsid w:val="00036E27"/>
    <w:rsid w:val="00037A7B"/>
    <w:rsid w:val="00047298"/>
    <w:rsid w:val="00053713"/>
    <w:rsid w:val="0005501D"/>
    <w:rsid w:val="00061860"/>
    <w:rsid w:val="00074CDC"/>
    <w:rsid w:val="00082D1B"/>
    <w:rsid w:val="00082F3A"/>
    <w:rsid w:val="000849D9"/>
    <w:rsid w:val="0009438C"/>
    <w:rsid w:val="000A0BFD"/>
    <w:rsid w:val="000D232C"/>
    <w:rsid w:val="000D3A69"/>
    <w:rsid w:val="000D5C4C"/>
    <w:rsid w:val="000D64D8"/>
    <w:rsid w:val="000E32C4"/>
    <w:rsid w:val="000F0C74"/>
    <w:rsid w:val="00106D10"/>
    <w:rsid w:val="00117B78"/>
    <w:rsid w:val="00120B67"/>
    <w:rsid w:val="00127E00"/>
    <w:rsid w:val="00136E7C"/>
    <w:rsid w:val="0013799B"/>
    <w:rsid w:val="001458E3"/>
    <w:rsid w:val="00146AC3"/>
    <w:rsid w:val="00152173"/>
    <w:rsid w:val="001655F9"/>
    <w:rsid w:val="00173DD1"/>
    <w:rsid w:val="00175DC6"/>
    <w:rsid w:val="001854C0"/>
    <w:rsid w:val="001B0B28"/>
    <w:rsid w:val="001B1AB7"/>
    <w:rsid w:val="001E09F0"/>
    <w:rsid w:val="001E169D"/>
    <w:rsid w:val="001E28A0"/>
    <w:rsid w:val="001E2FE6"/>
    <w:rsid w:val="001E37E1"/>
    <w:rsid w:val="001E3AAE"/>
    <w:rsid w:val="001E5CD3"/>
    <w:rsid w:val="001F118E"/>
    <w:rsid w:val="00220477"/>
    <w:rsid w:val="00232BA7"/>
    <w:rsid w:val="0023346C"/>
    <w:rsid w:val="00236FD3"/>
    <w:rsid w:val="00244ED4"/>
    <w:rsid w:val="00245695"/>
    <w:rsid w:val="002602F5"/>
    <w:rsid w:val="00271363"/>
    <w:rsid w:val="00275DFB"/>
    <w:rsid w:val="0028092C"/>
    <w:rsid w:val="00290A3A"/>
    <w:rsid w:val="002A1754"/>
    <w:rsid w:val="002B3F53"/>
    <w:rsid w:val="002B6C06"/>
    <w:rsid w:val="002B73CE"/>
    <w:rsid w:val="002C067D"/>
    <w:rsid w:val="002C52DC"/>
    <w:rsid w:val="002D23DE"/>
    <w:rsid w:val="002E38F4"/>
    <w:rsid w:val="002E40B3"/>
    <w:rsid w:val="002E73D0"/>
    <w:rsid w:val="003014B2"/>
    <w:rsid w:val="003140F5"/>
    <w:rsid w:val="00325B7C"/>
    <w:rsid w:val="003268A3"/>
    <w:rsid w:val="0036226C"/>
    <w:rsid w:val="00363809"/>
    <w:rsid w:val="003663E1"/>
    <w:rsid w:val="00376AC1"/>
    <w:rsid w:val="003815AE"/>
    <w:rsid w:val="003822FF"/>
    <w:rsid w:val="0038310C"/>
    <w:rsid w:val="0039384F"/>
    <w:rsid w:val="003961D7"/>
    <w:rsid w:val="003A4FEC"/>
    <w:rsid w:val="003B2BBF"/>
    <w:rsid w:val="003C37D7"/>
    <w:rsid w:val="003F0510"/>
    <w:rsid w:val="003F3E1A"/>
    <w:rsid w:val="003F710B"/>
    <w:rsid w:val="00412515"/>
    <w:rsid w:val="00417932"/>
    <w:rsid w:val="0042357E"/>
    <w:rsid w:val="004658CD"/>
    <w:rsid w:val="004831A6"/>
    <w:rsid w:val="00486172"/>
    <w:rsid w:val="00487443"/>
    <w:rsid w:val="004969EF"/>
    <w:rsid w:val="004B4903"/>
    <w:rsid w:val="004B6C9E"/>
    <w:rsid w:val="004C0ABB"/>
    <w:rsid w:val="004D541D"/>
    <w:rsid w:val="004E17F3"/>
    <w:rsid w:val="004E21F1"/>
    <w:rsid w:val="004F138E"/>
    <w:rsid w:val="004F13D8"/>
    <w:rsid w:val="004F73DF"/>
    <w:rsid w:val="00505893"/>
    <w:rsid w:val="00524026"/>
    <w:rsid w:val="005338B8"/>
    <w:rsid w:val="00542873"/>
    <w:rsid w:val="0054306D"/>
    <w:rsid w:val="005555C0"/>
    <w:rsid w:val="00556163"/>
    <w:rsid w:val="005631D4"/>
    <w:rsid w:val="0056735F"/>
    <w:rsid w:val="0057376A"/>
    <w:rsid w:val="005819C7"/>
    <w:rsid w:val="005848DB"/>
    <w:rsid w:val="00591A8F"/>
    <w:rsid w:val="005B3B20"/>
    <w:rsid w:val="005B4127"/>
    <w:rsid w:val="005B44B1"/>
    <w:rsid w:val="005B79F0"/>
    <w:rsid w:val="005D657C"/>
    <w:rsid w:val="005D6D26"/>
    <w:rsid w:val="005D7AA5"/>
    <w:rsid w:val="005E4A0A"/>
    <w:rsid w:val="005F0AF4"/>
    <w:rsid w:val="005F6029"/>
    <w:rsid w:val="006015B8"/>
    <w:rsid w:val="00607D26"/>
    <w:rsid w:val="006173B3"/>
    <w:rsid w:val="006202EA"/>
    <w:rsid w:val="00652C33"/>
    <w:rsid w:val="00657B38"/>
    <w:rsid w:val="00661C67"/>
    <w:rsid w:val="00676F6A"/>
    <w:rsid w:val="006828CE"/>
    <w:rsid w:val="00695AC0"/>
    <w:rsid w:val="006B7580"/>
    <w:rsid w:val="006C528B"/>
    <w:rsid w:val="006C586B"/>
    <w:rsid w:val="0070196E"/>
    <w:rsid w:val="00705251"/>
    <w:rsid w:val="00714A74"/>
    <w:rsid w:val="007229AC"/>
    <w:rsid w:val="007262FD"/>
    <w:rsid w:val="007446E9"/>
    <w:rsid w:val="00745D7F"/>
    <w:rsid w:val="0075276C"/>
    <w:rsid w:val="00757F83"/>
    <w:rsid w:val="00765905"/>
    <w:rsid w:val="00765FE1"/>
    <w:rsid w:val="00766EE3"/>
    <w:rsid w:val="0077528F"/>
    <w:rsid w:val="007B5A07"/>
    <w:rsid w:val="007C2762"/>
    <w:rsid w:val="007D1810"/>
    <w:rsid w:val="007D5104"/>
    <w:rsid w:val="007E27BC"/>
    <w:rsid w:val="007E6B38"/>
    <w:rsid w:val="007E6E6A"/>
    <w:rsid w:val="007F7A40"/>
    <w:rsid w:val="0080224A"/>
    <w:rsid w:val="00810E19"/>
    <w:rsid w:val="008355F1"/>
    <w:rsid w:val="00841312"/>
    <w:rsid w:val="00857088"/>
    <w:rsid w:val="00866432"/>
    <w:rsid w:val="008772D1"/>
    <w:rsid w:val="00880130"/>
    <w:rsid w:val="00884F86"/>
    <w:rsid w:val="0089541E"/>
    <w:rsid w:val="008C0B2B"/>
    <w:rsid w:val="008C0C31"/>
    <w:rsid w:val="008D0DB4"/>
    <w:rsid w:val="008D0E1B"/>
    <w:rsid w:val="008E1D37"/>
    <w:rsid w:val="008F1C37"/>
    <w:rsid w:val="008F6410"/>
    <w:rsid w:val="00905A44"/>
    <w:rsid w:val="009123A0"/>
    <w:rsid w:val="00916A79"/>
    <w:rsid w:val="00923AC9"/>
    <w:rsid w:val="009346FD"/>
    <w:rsid w:val="009361DA"/>
    <w:rsid w:val="00936A58"/>
    <w:rsid w:val="00942B93"/>
    <w:rsid w:val="0094642D"/>
    <w:rsid w:val="00960D78"/>
    <w:rsid w:val="0097068E"/>
    <w:rsid w:val="00970E69"/>
    <w:rsid w:val="00986FEC"/>
    <w:rsid w:val="009A1075"/>
    <w:rsid w:val="009B3581"/>
    <w:rsid w:val="009C6356"/>
    <w:rsid w:val="009D042A"/>
    <w:rsid w:val="009E6C5B"/>
    <w:rsid w:val="00A10696"/>
    <w:rsid w:val="00A22F19"/>
    <w:rsid w:val="00A34B57"/>
    <w:rsid w:val="00A60F88"/>
    <w:rsid w:val="00A616F6"/>
    <w:rsid w:val="00A7369D"/>
    <w:rsid w:val="00A96491"/>
    <w:rsid w:val="00A96B84"/>
    <w:rsid w:val="00AA1628"/>
    <w:rsid w:val="00AA2B95"/>
    <w:rsid w:val="00AB2AAC"/>
    <w:rsid w:val="00AB5D2B"/>
    <w:rsid w:val="00AB66D5"/>
    <w:rsid w:val="00AD1069"/>
    <w:rsid w:val="00AE45C8"/>
    <w:rsid w:val="00AF1DA8"/>
    <w:rsid w:val="00AF3BC6"/>
    <w:rsid w:val="00AF6BDC"/>
    <w:rsid w:val="00B107AE"/>
    <w:rsid w:val="00B2053C"/>
    <w:rsid w:val="00B205EA"/>
    <w:rsid w:val="00B27817"/>
    <w:rsid w:val="00B3737F"/>
    <w:rsid w:val="00B45A57"/>
    <w:rsid w:val="00B466E4"/>
    <w:rsid w:val="00B52280"/>
    <w:rsid w:val="00B52A9D"/>
    <w:rsid w:val="00B77F99"/>
    <w:rsid w:val="00B81FC8"/>
    <w:rsid w:val="00BA5DC2"/>
    <w:rsid w:val="00BA72B1"/>
    <w:rsid w:val="00BC6174"/>
    <w:rsid w:val="00BE1F53"/>
    <w:rsid w:val="00BE23D4"/>
    <w:rsid w:val="00BF00DA"/>
    <w:rsid w:val="00BF0843"/>
    <w:rsid w:val="00BF5E6E"/>
    <w:rsid w:val="00C0145F"/>
    <w:rsid w:val="00C034F9"/>
    <w:rsid w:val="00C11944"/>
    <w:rsid w:val="00C26E41"/>
    <w:rsid w:val="00C36A11"/>
    <w:rsid w:val="00C36A86"/>
    <w:rsid w:val="00C40BB5"/>
    <w:rsid w:val="00C43226"/>
    <w:rsid w:val="00C43369"/>
    <w:rsid w:val="00C45880"/>
    <w:rsid w:val="00C516BB"/>
    <w:rsid w:val="00C71174"/>
    <w:rsid w:val="00C77031"/>
    <w:rsid w:val="00C83479"/>
    <w:rsid w:val="00C86520"/>
    <w:rsid w:val="00C86D04"/>
    <w:rsid w:val="00C91EB3"/>
    <w:rsid w:val="00C9479C"/>
    <w:rsid w:val="00CA04C5"/>
    <w:rsid w:val="00CB138C"/>
    <w:rsid w:val="00CC0F8E"/>
    <w:rsid w:val="00CC3370"/>
    <w:rsid w:val="00CC4B3E"/>
    <w:rsid w:val="00CD0F43"/>
    <w:rsid w:val="00D040BA"/>
    <w:rsid w:val="00D26309"/>
    <w:rsid w:val="00D271DC"/>
    <w:rsid w:val="00D27D1F"/>
    <w:rsid w:val="00D455E0"/>
    <w:rsid w:val="00D51C47"/>
    <w:rsid w:val="00D645EB"/>
    <w:rsid w:val="00D667ED"/>
    <w:rsid w:val="00D71FF0"/>
    <w:rsid w:val="00D826A8"/>
    <w:rsid w:val="00D82FE0"/>
    <w:rsid w:val="00DB5C30"/>
    <w:rsid w:val="00DC772C"/>
    <w:rsid w:val="00DE3DD7"/>
    <w:rsid w:val="00DF314F"/>
    <w:rsid w:val="00DF3233"/>
    <w:rsid w:val="00DF6686"/>
    <w:rsid w:val="00E236AA"/>
    <w:rsid w:val="00E26248"/>
    <w:rsid w:val="00E267AF"/>
    <w:rsid w:val="00E34DBB"/>
    <w:rsid w:val="00E35304"/>
    <w:rsid w:val="00E44E8E"/>
    <w:rsid w:val="00E62E2D"/>
    <w:rsid w:val="00E671B9"/>
    <w:rsid w:val="00E700AF"/>
    <w:rsid w:val="00E70A55"/>
    <w:rsid w:val="00E7261F"/>
    <w:rsid w:val="00E814D1"/>
    <w:rsid w:val="00E86F6D"/>
    <w:rsid w:val="00E90A4C"/>
    <w:rsid w:val="00E944E3"/>
    <w:rsid w:val="00E94EEA"/>
    <w:rsid w:val="00EB3902"/>
    <w:rsid w:val="00EB6919"/>
    <w:rsid w:val="00EC64D1"/>
    <w:rsid w:val="00F21862"/>
    <w:rsid w:val="00F67647"/>
    <w:rsid w:val="00F74457"/>
    <w:rsid w:val="00F82E27"/>
    <w:rsid w:val="00F841B5"/>
    <w:rsid w:val="00F974C4"/>
    <w:rsid w:val="00F9796E"/>
    <w:rsid w:val="00FA5757"/>
    <w:rsid w:val="00FA6C78"/>
    <w:rsid w:val="00FB6706"/>
    <w:rsid w:val="00FC13CD"/>
    <w:rsid w:val="00FC52D9"/>
    <w:rsid w:val="00FE01CD"/>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BFFF"/>
  <w15:docId w15:val="{415BB258-9223-4267-94D6-DEF1AFA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5DC6"/>
    <w:pPr>
      <w:jc w:val="both"/>
    </w:pPr>
  </w:style>
  <w:style w:type="character" w:customStyle="1" w:styleId="BodyTextChar">
    <w:name w:val="Body Text Char"/>
    <w:basedOn w:val="DefaultParagraphFont"/>
    <w:link w:val="BodyText"/>
    <w:semiHidden/>
    <w:rsid w:val="00175DC6"/>
    <w:rPr>
      <w:rFonts w:ascii="Arial" w:eastAsia="Times New Roman" w:hAnsi="Arial" w:cs="Arial"/>
      <w:sz w:val="24"/>
      <w:szCs w:val="24"/>
    </w:rPr>
  </w:style>
  <w:style w:type="paragraph" w:styleId="ListParagraph">
    <w:name w:val="List Paragraph"/>
    <w:basedOn w:val="Normal"/>
    <w:uiPriority w:val="34"/>
    <w:qFormat/>
    <w:rsid w:val="006173B3"/>
    <w:pPr>
      <w:ind w:left="720"/>
      <w:contextualSpacing/>
    </w:pPr>
  </w:style>
  <w:style w:type="paragraph" w:styleId="PlainText">
    <w:name w:val="Plain Text"/>
    <w:basedOn w:val="Normal"/>
    <w:link w:val="PlainTextChar"/>
    <w:uiPriority w:val="99"/>
    <w:unhideWhenUsed/>
    <w:rsid w:val="00AF6BDC"/>
    <w:rPr>
      <w:rFonts w:ascii="Calibri" w:eastAsiaTheme="minorHAnsi" w:hAnsi="Calibri" w:cstheme="minorBidi"/>
      <w:color w:val="1F3864" w:themeColor="accent1" w:themeShade="80"/>
      <w:sz w:val="22"/>
      <w:szCs w:val="21"/>
    </w:rPr>
  </w:style>
  <w:style w:type="character" w:customStyle="1" w:styleId="PlainTextChar">
    <w:name w:val="Plain Text Char"/>
    <w:basedOn w:val="DefaultParagraphFont"/>
    <w:link w:val="PlainText"/>
    <w:uiPriority w:val="99"/>
    <w:rsid w:val="00AF6BDC"/>
    <w:rPr>
      <w:rFonts w:ascii="Calibri" w:hAnsi="Calibri"/>
      <w:color w:val="1F3864" w:themeColor="accent1" w:themeShade="80"/>
      <w:szCs w:val="21"/>
    </w:rPr>
  </w:style>
  <w:style w:type="character" w:styleId="CommentReference">
    <w:name w:val="annotation reference"/>
    <w:basedOn w:val="DefaultParagraphFont"/>
    <w:uiPriority w:val="99"/>
    <w:semiHidden/>
    <w:unhideWhenUsed/>
    <w:rsid w:val="00C77031"/>
    <w:rPr>
      <w:sz w:val="16"/>
      <w:szCs w:val="16"/>
    </w:rPr>
  </w:style>
  <w:style w:type="paragraph" w:styleId="CommentText">
    <w:name w:val="annotation text"/>
    <w:basedOn w:val="Normal"/>
    <w:link w:val="CommentTextChar"/>
    <w:uiPriority w:val="99"/>
    <w:semiHidden/>
    <w:unhideWhenUsed/>
    <w:rsid w:val="00C77031"/>
    <w:rPr>
      <w:sz w:val="20"/>
      <w:szCs w:val="20"/>
    </w:rPr>
  </w:style>
  <w:style w:type="character" w:customStyle="1" w:styleId="CommentTextChar">
    <w:name w:val="Comment Text Char"/>
    <w:basedOn w:val="DefaultParagraphFont"/>
    <w:link w:val="CommentText"/>
    <w:uiPriority w:val="99"/>
    <w:semiHidden/>
    <w:rsid w:val="00C77031"/>
    <w:rPr>
      <w:rFonts w:ascii="Arial" w:eastAsia="Times New Roman" w:hAnsi="Arial" w:cs="Arial"/>
      <w:sz w:val="20"/>
      <w:szCs w:val="20"/>
    </w:rPr>
  </w:style>
  <w:style w:type="paragraph" w:styleId="BalloonText">
    <w:name w:val="Balloon Text"/>
    <w:basedOn w:val="Normal"/>
    <w:link w:val="BalloonTextChar"/>
    <w:uiPriority w:val="99"/>
    <w:semiHidden/>
    <w:unhideWhenUsed/>
    <w:rsid w:val="00C7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779">
      <w:bodyDiv w:val="1"/>
      <w:marLeft w:val="0"/>
      <w:marRight w:val="0"/>
      <w:marTop w:val="0"/>
      <w:marBottom w:val="0"/>
      <w:divBdr>
        <w:top w:val="none" w:sz="0" w:space="0" w:color="auto"/>
        <w:left w:val="none" w:sz="0" w:space="0" w:color="auto"/>
        <w:bottom w:val="none" w:sz="0" w:space="0" w:color="auto"/>
        <w:right w:val="none" w:sz="0" w:space="0" w:color="auto"/>
      </w:divBdr>
    </w:div>
    <w:div w:id="286008210">
      <w:bodyDiv w:val="1"/>
      <w:marLeft w:val="0"/>
      <w:marRight w:val="0"/>
      <w:marTop w:val="0"/>
      <w:marBottom w:val="0"/>
      <w:divBdr>
        <w:top w:val="none" w:sz="0" w:space="0" w:color="auto"/>
        <w:left w:val="none" w:sz="0" w:space="0" w:color="auto"/>
        <w:bottom w:val="none" w:sz="0" w:space="0" w:color="auto"/>
        <w:right w:val="none" w:sz="0" w:space="0" w:color="auto"/>
      </w:divBdr>
    </w:div>
    <w:div w:id="366764034">
      <w:bodyDiv w:val="1"/>
      <w:marLeft w:val="0"/>
      <w:marRight w:val="0"/>
      <w:marTop w:val="0"/>
      <w:marBottom w:val="0"/>
      <w:divBdr>
        <w:top w:val="none" w:sz="0" w:space="0" w:color="auto"/>
        <w:left w:val="none" w:sz="0" w:space="0" w:color="auto"/>
        <w:bottom w:val="none" w:sz="0" w:space="0" w:color="auto"/>
        <w:right w:val="none" w:sz="0" w:space="0" w:color="auto"/>
      </w:divBdr>
    </w:div>
    <w:div w:id="398098390">
      <w:bodyDiv w:val="1"/>
      <w:marLeft w:val="0"/>
      <w:marRight w:val="0"/>
      <w:marTop w:val="0"/>
      <w:marBottom w:val="0"/>
      <w:divBdr>
        <w:top w:val="none" w:sz="0" w:space="0" w:color="auto"/>
        <w:left w:val="none" w:sz="0" w:space="0" w:color="auto"/>
        <w:bottom w:val="none" w:sz="0" w:space="0" w:color="auto"/>
        <w:right w:val="none" w:sz="0" w:space="0" w:color="auto"/>
      </w:divBdr>
    </w:div>
    <w:div w:id="615064490">
      <w:bodyDiv w:val="1"/>
      <w:marLeft w:val="0"/>
      <w:marRight w:val="0"/>
      <w:marTop w:val="0"/>
      <w:marBottom w:val="0"/>
      <w:divBdr>
        <w:top w:val="none" w:sz="0" w:space="0" w:color="auto"/>
        <w:left w:val="none" w:sz="0" w:space="0" w:color="auto"/>
        <w:bottom w:val="none" w:sz="0" w:space="0" w:color="auto"/>
        <w:right w:val="none" w:sz="0" w:space="0" w:color="auto"/>
      </w:divBdr>
    </w:div>
    <w:div w:id="923949650">
      <w:bodyDiv w:val="1"/>
      <w:marLeft w:val="0"/>
      <w:marRight w:val="0"/>
      <w:marTop w:val="0"/>
      <w:marBottom w:val="0"/>
      <w:divBdr>
        <w:top w:val="none" w:sz="0" w:space="0" w:color="auto"/>
        <w:left w:val="none" w:sz="0" w:space="0" w:color="auto"/>
        <w:bottom w:val="none" w:sz="0" w:space="0" w:color="auto"/>
        <w:right w:val="none" w:sz="0" w:space="0" w:color="auto"/>
      </w:divBdr>
    </w:div>
    <w:div w:id="1154953490">
      <w:bodyDiv w:val="1"/>
      <w:marLeft w:val="0"/>
      <w:marRight w:val="0"/>
      <w:marTop w:val="0"/>
      <w:marBottom w:val="0"/>
      <w:divBdr>
        <w:top w:val="none" w:sz="0" w:space="0" w:color="auto"/>
        <w:left w:val="none" w:sz="0" w:space="0" w:color="auto"/>
        <w:bottom w:val="none" w:sz="0" w:space="0" w:color="auto"/>
        <w:right w:val="none" w:sz="0" w:space="0" w:color="auto"/>
      </w:divBdr>
    </w:div>
    <w:div w:id="1469783790">
      <w:bodyDiv w:val="1"/>
      <w:marLeft w:val="0"/>
      <w:marRight w:val="0"/>
      <w:marTop w:val="0"/>
      <w:marBottom w:val="0"/>
      <w:divBdr>
        <w:top w:val="none" w:sz="0" w:space="0" w:color="auto"/>
        <w:left w:val="none" w:sz="0" w:space="0" w:color="auto"/>
        <w:bottom w:val="none" w:sz="0" w:space="0" w:color="auto"/>
        <w:right w:val="none" w:sz="0" w:space="0" w:color="auto"/>
      </w:divBdr>
    </w:div>
    <w:div w:id="1597009584">
      <w:bodyDiv w:val="1"/>
      <w:marLeft w:val="0"/>
      <w:marRight w:val="0"/>
      <w:marTop w:val="0"/>
      <w:marBottom w:val="0"/>
      <w:divBdr>
        <w:top w:val="none" w:sz="0" w:space="0" w:color="auto"/>
        <w:left w:val="none" w:sz="0" w:space="0" w:color="auto"/>
        <w:bottom w:val="none" w:sz="0" w:space="0" w:color="auto"/>
        <w:right w:val="none" w:sz="0" w:space="0" w:color="auto"/>
      </w:divBdr>
    </w:div>
    <w:div w:id="16087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Elaine Baker</cp:lastModifiedBy>
  <cp:revision>2</cp:revision>
  <dcterms:created xsi:type="dcterms:W3CDTF">2021-07-21T12:49:00Z</dcterms:created>
  <dcterms:modified xsi:type="dcterms:W3CDTF">2021-07-21T12:49:00Z</dcterms:modified>
</cp:coreProperties>
</file>